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6DCFA" w14:textId="77777777" w:rsidR="00AF4D68" w:rsidRDefault="00AF4D68" w:rsidP="00AF4D68">
      <w:pPr>
        <w:spacing w:after="240"/>
        <w:jc w:val="center"/>
        <w:rPr>
          <w:b/>
          <w:bCs/>
          <w:lang w:val="en-GB"/>
        </w:rPr>
      </w:pPr>
      <w:r w:rsidRPr="0015472D">
        <w:rPr>
          <w:b/>
          <w:bCs/>
          <w:lang w:val="en-GB"/>
        </w:rPr>
        <w:t>BHP 202</w:t>
      </w:r>
      <w:r>
        <w:rPr>
          <w:b/>
          <w:bCs/>
          <w:lang w:val="en-GB"/>
        </w:rPr>
        <w:t>6</w:t>
      </w:r>
      <w:r w:rsidRPr="0015472D">
        <w:rPr>
          <w:b/>
          <w:bCs/>
          <w:lang w:val="en-GB"/>
        </w:rPr>
        <w:t xml:space="preserve"> WOMEN IN RESOURCES NATIONAL AWARDS</w:t>
      </w:r>
    </w:p>
    <w:p w14:paraId="4CB86772" w14:textId="77777777" w:rsidR="00AF4D68" w:rsidRDefault="00AF4D68" w:rsidP="00AF4D68">
      <w:pPr>
        <w:rPr>
          <w:u w:val="single"/>
          <w:lang w:val="en-GB"/>
        </w:rPr>
      </w:pPr>
      <w:r w:rsidRPr="0015472D">
        <w:rPr>
          <w:u w:val="single"/>
          <w:lang w:val="en-GB"/>
        </w:rPr>
        <w:t>Dyno Nobel Exceptional Woman in Australian Resources</w:t>
      </w:r>
      <w:r>
        <w:rPr>
          <w:u w:val="single"/>
          <w:lang w:val="en-GB"/>
        </w:rPr>
        <w:t xml:space="preserve"> Award</w:t>
      </w:r>
    </w:p>
    <w:p w14:paraId="596552C2" w14:textId="77777777" w:rsidR="00AF4D68" w:rsidRPr="00652A54" w:rsidRDefault="00AF4D68" w:rsidP="00AF4D68">
      <w:pPr>
        <w:spacing w:after="0" w:line="240" w:lineRule="auto"/>
        <w:rPr>
          <w:rFonts w:eastAsia="Aptos" w:cstheme="minorHAnsi"/>
          <w:color w:val="000000" w:themeColor="text1"/>
        </w:rPr>
      </w:pPr>
      <w:r w:rsidRPr="00652A54">
        <w:rPr>
          <w:rFonts w:eastAsia="Aptos" w:cstheme="minorHAnsi"/>
          <w:color w:val="000000" w:themeColor="text1"/>
        </w:rPr>
        <w:t>This award recognises exceptional achievement in any occupation. It also recognises professional success, leadership skills, resilience, methods of overcoming barriers, and seeking out and accepting new responsibilities and challenges. It also acknowledges work to promote the industry’s reputation and standing in the community.</w:t>
      </w:r>
    </w:p>
    <w:p w14:paraId="1F24CE38" w14:textId="77777777" w:rsidR="00AF4D68" w:rsidRPr="00794E8D" w:rsidRDefault="00AF4D68" w:rsidP="00AF4D68">
      <w:pPr>
        <w:rPr>
          <w:rFonts w:eastAsia="Calibri" w:cs="Arial"/>
        </w:rPr>
      </w:pPr>
    </w:p>
    <w:p w14:paraId="620809D7" w14:textId="77777777" w:rsidR="00AF4D68" w:rsidRPr="0015472D" w:rsidRDefault="00AF4D68" w:rsidP="00AF4D68">
      <w:pPr>
        <w:rPr>
          <w:i/>
          <w:iCs/>
          <w:lang w:val="en-GB"/>
        </w:rPr>
      </w:pPr>
      <w:r w:rsidRPr="0015472D">
        <w:rPr>
          <w:i/>
          <w:iCs/>
          <w:lang w:val="en-GB"/>
        </w:rPr>
        <w:t>Finalists</w:t>
      </w:r>
    </w:p>
    <w:tbl>
      <w:tblPr>
        <w:tblStyle w:val="TableGrid"/>
        <w:tblW w:w="0" w:type="auto"/>
        <w:tblLook w:val="04A0" w:firstRow="1" w:lastRow="0" w:firstColumn="1" w:lastColumn="0" w:noHBand="0" w:noVBand="1"/>
      </w:tblPr>
      <w:tblGrid>
        <w:gridCol w:w="3113"/>
        <w:gridCol w:w="3065"/>
        <w:gridCol w:w="2838"/>
      </w:tblGrid>
      <w:tr w:rsidR="00AF4D68" w:rsidRPr="0090176F" w14:paraId="5BB79925" w14:textId="77777777" w:rsidTr="00A63B46">
        <w:tc>
          <w:tcPr>
            <w:tcW w:w="3113" w:type="dxa"/>
          </w:tcPr>
          <w:p w14:paraId="696E7297" w14:textId="77777777" w:rsidR="00AF4D68" w:rsidRPr="00D56030" w:rsidRDefault="00AF4D68" w:rsidP="00A63B46">
            <w:pPr>
              <w:spacing w:before="60" w:after="60" w:line="276" w:lineRule="auto"/>
              <w:rPr>
                <w:rFonts w:ascii="Arial" w:hAnsi="Arial" w:cs="Arial"/>
                <w:b/>
                <w:bCs/>
                <w:sz w:val="20"/>
                <w:szCs w:val="20"/>
              </w:rPr>
            </w:pPr>
            <w:r w:rsidRPr="00D56030">
              <w:rPr>
                <w:rFonts w:ascii="Arial" w:hAnsi="Arial" w:cs="Arial"/>
                <w:b/>
                <w:bCs/>
                <w:sz w:val="20"/>
                <w:szCs w:val="20"/>
              </w:rPr>
              <w:t>Name</w:t>
            </w:r>
          </w:p>
        </w:tc>
        <w:tc>
          <w:tcPr>
            <w:tcW w:w="3065" w:type="dxa"/>
          </w:tcPr>
          <w:p w14:paraId="4D2F03DD" w14:textId="77777777" w:rsidR="00AF4D68" w:rsidRPr="00D56030" w:rsidRDefault="00AF4D68" w:rsidP="00A63B46">
            <w:pPr>
              <w:spacing w:before="60" w:after="60" w:line="276" w:lineRule="auto"/>
              <w:rPr>
                <w:rFonts w:ascii="Arial" w:hAnsi="Arial" w:cs="Arial"/>
                <w:b/>
                <w:bCs/>
                <w:sz w:val="20"/>
                <w:szCs w:val="20"/>
              </w:rPr>
            </w:pPr>
            <w:r w:rsidRPr="00D56030">
              <w:rPr>
                <w:rFonts w:ascii="Arial" w:hAnsi="Arial" w:cs="Arial"/>
                <w:b/>
                <w:bCs/>
                <w:sz w:val="20"/>
                <w:szCs w:val="20"/>
              </w:rPr>
              <w:t>Company</w:t>
            </w:r>
          </w:p>
        </w:tc>
        <w:tc>
          <w:tcPr>
            <w:tcW w:w="2838" w:type="dxa"/>
          </w:tcPr>
          <w:p w14:paraId="1FB41C8A" w14:textId="77777777" w:rsidR="00AF4D68" w:rsidRPr="00D56030" w:rsidRDefault="00AF4D68" w:rsidP="00A63B46">
            <w:pPr>
              <w:spacing w:before="60" w:after="60" w:line="276" w:lineRule="auto"/>
              <w:rPr>
                <w:rFonts w:ascii="Arial" w:hAnsi="Arial" w:cs="Arial"/>
                <w:b/>
                <w:bCs/>
                <w:sz w:val="20"/>
                <w:szCs w:val="20"/>
              </w:rPr>
            </w:pPr>
            <w:r w:rsidRPr="00D56030">
              <w:rPr>
                <w:rFonts w:ascii="Arial" w:hAnsi="Arial" w:cs="Arial"/>
                <w:b/>
                <w:bCs/>
                <w:sz w:val="20"/>
                <w:szCs w:val="20"/>
              </w:rPr>
              <w:t>State</w:t>
            </w:r>
          </w:p>
        </w:tc>
      </w:tr>
      <w:tr w:rsidR="00AF4D68" w:rsidRPr="0090176F" w14:paraId="796A3DE1" w14:textId="77777777" w:rsidTr="00A63B46">
        <w:tc>
          <w:tcPr>
            <w:tcW w:w="3113" w:type="dxa"/>
          </w:tcPr>
          <w:p w14:paraId="2D7B176E" w14:textId="77777777" w:rsidR="00AF4D68" w:rsidRPr="0090176F" w:rsidRDefault="00AF4D68" w:rsidP="00A63B46">
            <w:pPr>
              <w:spacing w:before="60" w:after="60" w:line="276" w:lineRule="auto"/>
              <w:rPr>
                <w:rFonts w:ascii="Arial" w:hAnsi="Arial" w:cs="Arial"/>
                <w:sz w:val="20"/>
                <w:szCs w:val="20"/>
              </w:rPr>
            </w:pPr>
            <w:r>
              <w:rPr>
                <w:rFonts w:ascii="Arial" w:hAnsi="Arial" w:cs="Arial"/>
                <w:sz w:val="20"/>
                <w:szCs w:val="20"/>
              </w:rPr>
              <w:t>Jody Altmann</w:t>
            </w:r>
          </w:p>
        </w:tc>
        <w:tc>
          <w:tcPr>
            <w:tcW w:w="3065" w:type="dxa"/>
          </w:tcPr>
          <w:p w14:paraId="663E9B85" w14:textId="77777777" w:rsidR="00AF4D68" w:rsidRPr="0090176F" w:rsidRDefault="00AF4D68" w:rsidP="00A63B46">
            <w:pPr>
              <w:spacing w:before="60" w:after="60" w:line="276" w:lineRule="auto"/>
              <w:rPr>
                <w:rFonts w:ascii="Arial" w:hAnsi="Arial" w:cs="Arial"/>
                <w:sz w:val="20"/>
                <w:szCs w:val="20"/>
              </w:rPr>
            </w:pPr>
            <w:r>
              <w:rPr>
                <w:rFonts w:ascii="Arial" w:hAnsi="Arial" w:cs="Arial"/>
                <w:sz w:val="20"/>
                <w:szCs w:val="20"/>
              </w:rPr>
              <w:t>GHD</w:t>
            </w:r>
          </w:p>
        </w:tc>
        <w:tc>
          <w:tcPr>
            <w:tcW w:w="2838" w:type="dxa"/>
          </w:tcPr>
          <w:p w14:paraId="0AE11EE0" w14:textId="77777777" w:rsidR="00AF4D68" w:rsidRPr="0090176F" w:rsidRDefault="00AF4D68" w:rsidP="00A63B46">
            <w:pPr>
              <w:spacing w:before="60" w:after="60" w:line="276" w:lineRule="auto"/>
              <w:rPr>
                <w:rFonts w:ascii="Arial" w:hAnsi="Arial" w:cs="Arial"/>
                <w:sz w:val="20"/>
                <w:szCs w:val="20"/>
              </w:rPr>
            </w:pPr>
            <w:r>
              <w:rPr>
                <w:rFonts w:ascii="Arial" w:hAnsi="Arial" w:cs="Arial"/>
                <w:sz w:val="20"/>
                <w:szCs w:val="20"/>
              </w:rPr>
              <w:t>Victoria</w:t>
            </w:r>
          </w:p>
        </w:tc>
      </w:tr>
      <w:tr w:rsidR="00AF4D68" w:rsidRPr="0090176F" w14:paraId="43179045" w14:textId="77777777" w:rsidTr="00A63B46">
        <w:tc>
          <w:tcPr>
            <w:tcW w:w="3113" w:type="dxa"/>
          </w:tcPr>
          <w:p w14:paraId="7BD4DE04" w14:textId="77777777" w:rsidR="00AF4D68" w:rsidRPr="0090176F" w:rsidRDefault="00AF4D68" w:rsidP="00A63B46">
            <w:pPr>
              <w:spacing w:before="60" w:after="60" w:line="276" w:lineRule="auto"/>
              <w:rPr>
                <w:rFonts w:ascii="Arial" w:hAnsi="Arial" w:cs="Arial"/>
                <w:sz w:val="20"/>
                <w:szCs w:val="20"/>
              </w:rPr>
            </w:pPr>
            <w:r>
              <w:rPr>
                <w:rFonts w:ascii="Arial" w:hAnsi="Arial" w:cs="Arial"/>
                <w:sz w:val="20"/>
                <w:szCs w:val="20"/>
              </w:rPr>
              <w:t>Alexandra Dandie</w:t>
            </w:r>
          </w:p>
        </w:tc>
        <w:tc>
          <w:tcPr>
            <w:tcW w:w="3065" w:type="dxa"/>
          </w:tcPr>
          <w:p w14:paraId="30563445" w14:textId="77777777" w:rsidR="00AF4D68" w:rsidRPr="0090176F" w:rsidRDefault="00AF4D68" w:rsidP="00A63B46">
            <w:pPr>
              <w:spacing w:before="60" w:after="60" w:line="276" w:lineRule="auto"/>
              <w:rPr>
                <w:rFonts w:ascii="Arial" w:hAnsi="Arial" w:cs="Arial"/>
                <w:sz w:val="20"/>
                <w:szCs w:val="20"/>
              </w:rPr>
            </w:pPr>
            <w:r>
              <w:rPr>
                <w:rFonts w:ascii="Arial" w:hAnsi="Arial" w:cs="Arial"/>
                <w:sz w:val="20"/>
                <w:szCs w:val="20"/>
              </w:rPr>
              <w:t xml:space="preserve">Rio Tinto </w:t>
            </w:r>
          </w:p>
        </w:tc>
        <w:tc>
          <w:tcPr>
            <w:tcW w:w="2838" w:type="dxa"/>
          </w:tcPr>
          <w:p w14:paraId="761FF56F" w14:textId="77777777" w:rsidR="00AF4D68" w:rsidRPr="0090176F" w:rsidRDefault="00AF4D68" w:rsidP="00A63B46">
            <w:pPr>
              <w:spacing w:before="60" w:after="60" w:line="276" w:lineRule="auto"/>
              <w:rPr>
                <w:rFonts w:ascii="Arial" w:hAnsi="Arial" w:cs="Arial"/>
                <w:sz w:val="20"/>
                <w:szCs w:val="20"/>
              </w:rPr>
            </w:pPr>
            <w:r>
              <w:rPr>
                <w:rFonts w:ascii="Arial" w:hAnsi="Arial" w:cs="Arial"/>
                <w:sz w:val="20"/>
                <w:szCs w:val="20"/>
              </w:rPr>
              <w:t>Northern Territory</w:t>
            </w:r>
          </w:p>
        </w:tc>
      </w:tr>
      <w:tr w:rsidR="00AF4D68" w:rsidRPr="0090176F" w14:paraId="24F24B3B" w14:textId="77777777" w:rsidTr="00A63B46">
        <w:tc>
          <w:tcPr>
            <w:tcW w:w="3113" w:type="dxa"/>
          </w:tcPr>
          <w:p w14:paraId="7A068519" w14:textId="77777777" w:rsidR="00AF4D68" w:rsidRPr="0090176F" w:rsidRDefault="00AF4D68" w:rsidP="00A63B46">
            <w:pPr>
              <w:spacing w:before="60" w:after="60" w:line="276" w:lineRule="auto"/>
              <w:rPr>
                <w:rFonts w:ascii="Arial" w:hAnsi="Arial" w:cs="Arial"/>
                <w:sz w:val="20"/>
                <w:szCs w:val="20"/>
              </w:rPr>
            </w:pPr>
            <w:r>
              <w:rPr>
                <w:rFonts w:ascii="Arial" w:hAnsi="Arial" w:cs="Arial"/>
                <w:sz w:val="20"/>
                <w:szCs w:val="20"/>
              </w:rPr>
              <w:t>Rae O’Brien</w:t>
            </w:r>
          </w:p>
        </w:tc>
        <w:tc>
          <w:tcPr>
            <w:tcW w:w="3065" w:type="dxa"/>
          </w:tcPr>
          <w:p w14:paraId="672D0EB5" w14:textId="77777777" w:rsidR="00AF4D68" w:rsidRPr="0090176F" w:rsidRDefault="00AF4D68" w:rsidP="00A63B46">
            <w:pPr>
              <w:spacing w:before="60" w:after="60" w:line="276" w:lineRule="auto"/>
              <w:rPr>
                <w:rFonts w:ascii="Arial" w:hAnsi="Arial" w:cs="Arial"/>
                <w:sz w:val="20"/>
                <w:szCs w:val="20"/>
              </w:rPr>
            </w:pPr>
            <w:r>
              <w:rPr>
                <w:rFonts w:ascii="Arial" w:hAnsi="Arial" w:cs="Arial"/>
                <w:sz w:val="20"/>
                <w:szCs w:val="20"/>
              </w:rPr>
              <w:t>Thiess</w:t>
            </w:r>
          </w:p>
        </w:tc>
        <w:tc>
          <w:tcPr>
            <w:tcW w:w="2838" w:type="dxa"/>
          </w:tcPr>
          <w:p w14:paraId="469A350F" w14:textId="77777777" w:rsidR="00AF4D68" w:rsidRPr="0090176F" w:rsidRDefault="00AF4D68" w:rsidP="00A63B46">
            <w:pPr>
              <w:spacing w:before="60" w:after="60" w:line="276" w:lineRule="auto"/>
              <w:rPr>
                <w:rFonts w:ascii="Arial" w:hAnsi="Arial" w:cs="Arial"/>
                <w:sz w:val="20"/>
                <w:szCs w:val="20"/>
              </w:rPr>
            </w:pPr>
            <w:r>
              <w:rPr>
                <w:rFonts w:ascii="Arial" w:hAnsi="Arial" w:cs="Arial"/>
                <w:sz w:val="20"/>
                <w:szCs w:val="20"/>
              </w:rPr>
              <w:t>Queensland</w:t>
            </w:r>
          </w:p>
        </w:tc>
      </w:tr>
      <w:tr w:rsidR="00AF4D68" w:rsidRPr="0090176F" w14:paraId="767AB204" w14:textId="77777777" w:rsidTr="00A63B46">
        <w:tc>
          <w:tcPr>
            <w:tcW w:w="3113" w:type="dxa"/>
          </w:tcPr>
          <w:p w14:paraId="7E3CD48C" w14:textId="77777777" w:rsidR="00AF4D68" w:rsidRPr="0090176F" w:rsidRDefault="00AF4D68" w:rsidP="00A63B46">
            <w:pPr>
              <w:spacing w:before="60" w:after="60" w:line="276" w:lineRule="auto"/>
              <w:rPr>
                <w:rFonts w:ascii="Arial" w:hAnsi="Arial" w:cs="Arial"/>
                <w:sz w:val="20"/>
                <w:szCs w:val="20"/>
              </w:rPr>
            </w:pPr>
            <w:r>
              <w:rPr>
                <w:rFonts w:ascii="Arial" w:hAnsi="Arial" w:cs="Arial"/>
                <w:sz w:val="20"/>
                <w:szCs w:val="20"/>
              </w:rPr>
              <w:t>Tania Stevens</w:t>
            </w:r>
          </w:p>
        </w:tc>
        <w:tc>
          <w:tcPr>
            <w:tcW w:w="3065" w:type="dxa"/>
          </w:tcPr>
          <w:p w14:paraId="7EB2EEF3" w14:textId="77777777" w:rsidR="00AF4D68" w:rsidRPr="0090176F" w:rsidRDefault="00AF4D68" w:rsidP="00A63B46">
            <w:pPr>
              <w:spacing w:before="60" w:after="60" w:line="276" w:lineRule="auto"/>
              <w:rPr>
                <w:rFonts w:ascii="Arial" w:hAnsi="Arial" w:cs="Arial"/>
                <w:sz w:val="20"/>
                <w:szCs w:val="20"/>
              </w:rPr>
            </w:pPr>
            <w:r>
              <w:rPr>
                <w:rFonts w:ascii="Arial" w:hAnsi="Arial" w:cs="Arial"/>
                <w:sz w:val="20"/>
                <w:szCs w:val="20"/>
              </w:rPr>
              <w:t>Eastern Guruma</w:t>
            </w:r>
          </w:p>
        </w:tc>
        <w:tc>
          <w:tcPr>
            <w:tcW w:w="2838" w:type="dxa"/>
          </w:tcPr>
          <w:p w14:paraId="3185D64A" w14:textId="77777777" w:rsidR="00AF4D68" w:rsidRPr="0090176F" w:rsidRDefault="00AF4D68" w:rsidP="00A63B46">
            <w:pPr>
              <w:spacing w:before="60" w:after="60" w:line="276" w:lineRule="auto"/>
              <w:rPr>
                <w:rFonts w:ascii="Arial" w:hAnsi="Arial" w:cs="Arial"/>
                <w:sz w:val="20"/>
                <w:szCs w:val="20"/>
              </w:rPr>
            </w:pPr>
            <w:r>
              <w:rPr>
                <w:rFonts w:ascii="Arial" w:hAnsi="Arial" w:cs="Arial"/>
                <w:sz w:val="20"/>
                <w:szCs w:val="20"/>
              </w:rPr>
              <w:t>Western Australia</w:t>
            </w:r>
          </w:p>
        </w:tc>
      </w:tr>
      <w:tr w:rsidR="00AF4D68" w:rsidRPr="0090176F" w14:paraId="429B3AC0" w14:textId="77777777" w:rsidTr="00A63B46">
        <w:tc>
          <w:tcPr>
            <w:tcW w:w="3113" w:type="dxa"/>
          </w:tcPr>
          <w:p w14:paraId="5C0C3B30" w14:textId="77777777" w:rsidR="00AF4D68" w:rsidRPr="0090176F" w:rsidRDefault="00AF4D68" w:rsidP="00A63B46">
            <w:pPr>
              <w:spacing w:before="60" w:after="60" w:line="276" w:lineRule="auto"/>
              <w:rPr>
                <w:rFonts w:ascii="Arial" w:hAnsi="Arial" w:cs="Arial"/>
                <w:sz w:val="20"/>
                <w:szCs w:val="20"/>
              </w:rPr>
            </w:pPr>
            <w:r>
              <w:rPr>
                <w:rFonts w:ascii="Arial" w:hAnsi="Arial" w:cs="Arial"/>
                <w:sz w:val="20"/>
                <w:szCs w:val="20"/>
              </w:rPr>
              <w:t>Penny Woodward</w:t>
            </w:r>
          </w:p>
        </w:tc>
        <w:tc>
          <w:tcPr>
            <w:tcW w:w="3065" w:type="dxa"/>
          </w:tcPr>
          <w:p w14:paraId="5C478477" w14:textId="77777777" w:rsidR="00AF4D68" w:rsidRPr="0090176F" w:rsidRDefault="00AF4D68" w:rsidP="00A63B46">
            <w:pPr>
              <w:spacing w:before="60" w:after="60" w:line="276" w:lineRule="auto"/>
              <w:rPr>
                <w:rFonts w:ascii="Arial" w:hAnsi="Arial" w:cs="Arial"/>
                <w:sz w:val="20"/>
                <w:szCs w:val="20"/>
              </w:rPr>
            </w:pPr>
            <w:r>
              <w:rPr>
                <w:rFonts w:ascii="Arial" w:hAnsi="Arial" w:cs="Arial"/>
                <w:sz w:val="20"/>
                <w:szCs w:val="20"/>
              </w:rPr>
              <w:t>Malabar Resources</w:t>
            </w:r>
          </w:p>
        </w:tc>
        <w:tc>
          <w:tcPr>
            <w:tcW w:w="2838" w:type="dxa"/>
          </w:tcPr>
          <w:p w14:paraId="3EB1B5E0" w14:textId="77777777" w:rsidR="00AF4D68" w:rsidRPr="0090176F" w:rsidRDefault="00AF4D68" w:rsidP="00A63B46">
            <w:pPr>
              <w:spacing w:before="60" w:after="60" w:line="276" w:lineRule="auto"/>
              <w:rPr>
                <w:rFonts w:ascii="Arial" w:hAnsi="Arial" w:cs="Arial"/>
                <w:sz w:val="20"/>
                <w:szCs w:val="20"/>
              </w:rPr>
            </w:pPr>
            <w:r>
              <w:rPr>
                <w:rFonts w:ascii="Arial" w:hAnsi="Arial" w:cs="Arial"/>
                <w:sz w:val="20"/>
                <w:szCs w:val="20"/>
              </w:rPr>
              <w:t>New South Wales</w:t>
            </w:r>
          </w:p>
        </w:tc>
      </w:tr>
    </w:tbl>
    <w:p w14:paraId="5829B290" w14:textId="77777777" w:rsidR="00AF4D68" w:rsidRPr="0015472D" w:rsidRDefault="00AF4D68" w:rsidP="00AF4D68">
      <w:pPr>
        <w:rPr>
          <w:lang w:val="en-GB"/>
        </w:rPr>
      </w:pPr>
    </w:p>
    <w:p w14:paraId="52B41DD8" w14:textId="77777777" w:rsidR="00AF4D68" w:rsidRPr="0015472D" w:rsidRDefault="00AF4D68" w:rsidP="00AF4D68">
      <w:pPr>
        <w:rPr>
          <w:i/>
          <w:iCs/>
          <w:lang w:val="en-GB"/>
        </w:rPr>
      </w:pPr>
      <w:r w:rsidRPr="0015472D">
        <w:rPr>
          <w:i/>
          <w:iCs/>
          <w:lang w:val="en-GB"/>
        </w:rPr>
        <w:t>Winner</w:t>
      </w:r>
    </w:p>
    <w:p w14:paraId="62E9D802" w14:textId="77777777" w:rsidR="00AF4D68" w:rsidRPr="00F64296" w:rsidRDefault="00AF4D68" w:rsidP="00AF4D68">
      <w:pPr>
        <w:rPr>
          <w:rFonts w:eastAsia="Calibri" w:cs="Arial"/>
          <w:b/>
          <w:bCs/>
        </w:rPr>
      </w:pPr>
      <w:r>
        <w:rPr>
          <w:rFonts w:eastAsia="Calibri" w:cs="Arial"/>
          <w:b/>
          <w:bCs/>
        </w:rPr>
        <w:t>Rae O’Brien</w:t>
      </w:r>
    </w:p>
    <w:p w14:paraId="4010BE30" w14:textId="77777777" w:rsidR="00AF4D68" w:rsidRPr="001627EE" w:rsidRDefault="00AF4D68" w:rsidP="00AF4D68">
      <w:pPr>
        <w:rPr>
          <w:rFonts w:eastAsia="Calibri" w:cs="Arial"/>
        </w:rPr>
      </w:pPr>
      <w:r>
        <w:rPr>
          <w:rFonts w:eastAsia="Calibri" w:cs="Arial"/>
        </w:rPr>
        <w:t>Group Executive Australia East, Thiess</w:t>
      </w:r>
    </w:p>
    <w:tbl>
      <w:tblPr>
        <w:tblStyle w:val="TableGrid1"/>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0"/>
        <w:gridCol w:w="6771"/>
      </w:tblGrid>
      <w:tr w:rsidR="00AF4D68" w:rsidRPr="001627EE" w14:paraId="3FD4F575" w14:textId="77777777" w:rsidTr="00A63B46">
        <w:trPr>
          <w:trHeight w:val="709"/>
        </w:trPr>
        <w:tc>
          <w:tcPr>
            <w:tcW w:w="1701" w:type="dxa"/>
          </w:tcPr>
          <w:p w14:paraId="5D5CFBC5" w14:textId="77777777" w:rsidR="00AF4D68" w:rsidRPr="00183B43" w:rsidRDefault="00AF4D68" w:rsidP="00A63B46">
            <w:pPr>
              <w:rPr>
                <w:rFonts w:eastAsia="Calibri" w:cs="Arial"/>
              </w:rPr>
            </w:pPr>
            <w:r w:rsidRPr="00183B43">
              <w:rPr>
                <w:rFonts w:eastAsia="Calibri" w:cs="Arial"/>
                <w:noProof/>
              </w:rPr>
              <w:drawing>
                <wp:inline distT="0" distB="0" distL="0" distR="0" wp14:anchorId="1A49AE28" wp14:editId="17AAF951">
                  <wp:extent cx="1323863" cy="1285875"/>
                  <wp:effectExtent l="0" t="0" r="0" b="0"/>
                  <wp:docPr id="891749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30074" cy="1291908"/>
                          </a:xfrm>
                          <a:prstGeom prst="rect">
                            <a:avLst/>
                          </a:prstGeom>
                          <a:noFill/>
                          <a:ln>
                            <a:noFill/>
                          </a:ln>
                        </pic:spPr>
                      </pic:pic>
                    </a:graphicData>
                  </a:graphic>
                </wp:inline>
              </w:drawing>
            </w:r>
          </w:p>
          <w:p w14:paraId="5333A795" w14:textId="77777777" w:rsidR="00AF4D68" w:rsidRPr="001627EE" w:rsidRDefault="00AF4D68" w:rsidP="00A63B46">
            <w:pPr>
              <w:rPr>
                <w:rFonts w:eastAsia="Calibri" w:cs="Arial"/>
              </w:rPr>
            </w:pPr>
          </w:p>
        </w:tc>
        <w:tc>
          <w:tcPr>
            <w:tcW w:w="7370" w:type="dxa"/>
          </w:tcPr>
          <w:p w14:paraId="7FB0D1FF" w14:textId="77777777" w:rsidR="00AF4D68" w:rsidRPr="005F4884" w:rsidRDefault="00AF4D68" w:rsidP="00A63B46">
            <w:pPr>
              <w:spacing w:after="120"/>
              <w:rPr>
                <w:rFonts w:cstheme="minorHAnsi"/>
                <w:color w:val="000000"/>
                <w:sz w:val="20"/>
                <w:szCs w:val="20"/>
              </w:rPr>
            </w:pPr>
            <w:r w:rsidRPr="005F4884">
              <w:rPr>
                <w:rFonts w:cstheme="minorHAnsi"/>
                <w:color w:val="000000"/>
                <w:sz w:val="20"/>
                <w:szCs w:val="20"/>
              </w:rPr>
              <w:t xml:space="preserve">Rae currently leads 13 major mining projects and more than 4,000 employees across Australia. A Mining Engineering (Hons) graduate, Rae has held senior operational, technical and executive leadership roles across the resources sector. She is recognised for driving operational excellence, advancing safety and innovation, and developing high-performing teams. </w:t>
            </w:r>
          </w:p>
          <w:p w14:paraId="3D751FCB" w14:textId="77777777" w:rsidR="00AF4D68" w:rsidRPr="005F4884" w:rsidRDefault="00AF4D68" w:rsidP="00A63B46">
            <w:pPr>
              <w:spacing w:after="120"/>
              <w:rPr>
                <w:rFonts w:cstheme="minorHAnsi"/>
                <w:color w:val="000000"/>
                <w:sz w:val="20"/>
                <w:szCs w:val="20"/>
              </w:rPr>
            </w:pPr>
            <w:r w:rsidRPr="005F4884">
              <w:rPr>
                <w:rFonts w:cstheme="minorHAnsi"/>
                <w:color w:val="000000"/>
                <w:sz w:val="20"/>
                <w:szCs w:val="20"/>
              </w:rPr>
              <w:t>A passionate advocate for industry collaboration, research, education and inclusion, Rae has contributed through leadership roles with ACARP, the Queensland Resources Council and NSW Minerals Council. As one of Australia’s most respected mining leaders, she is committed to strengthening the capability, sustainability and future leadership of the resources industry.</w:t>
            </w:r>
          </w:p>
          <w:p w14:paraId="515187D6" w14:textId="77777777" w:rsidR="00AF4D68" w:rsidRPr="00451261" w:rsidRDefault="00AF4D68" w:rsidP="00A63B46">
            <w:pPr>
              <w:spacing w:after="120"/>
              <w:rPr>
                <w:rFonts w:cs="Arial"/>
                <w:bCs/>
                <w:szCs w:val="20"/>
                <w:lang w:eastAsia="en-AU"/>
              </w:rPr>
            </w:pPr>
            <w:r w:rsidRPr="005F4884">
              <w:rPr>
                <w:rFonts w:cstheme="minorHAnsi"/>
                <w:color w:val="000000"/>
                <w:sz w:val="20"/>
                <w:szCs w:val="20"/>
              </w:rPr>
              <w:t>Recognised for more than 30 years of contribution to the resources sector, Rae demonstrated significant governance, leadership and cultural change outcomes. Her nomination provided clear evidence of measurable impact, with the scale of her leadership, breadth of influence across the industry and sustained contribution positioning her as a standout in the category.</w:t>
            </w:r>
          </w:p>
        </w:tc>
      </w:tr>
    </w:tbl>
    <w:p w14:paraId="67D965BD" w14:textId="77777777" w:rsidR="00AF4D68" w:rsidRDefault="00AF4D68" w:rsidP="00AF4D68">
      <w:pPr>
        <w:rPr>
          <w:lang w:val="en-GB"/>
        </w:rPr>
      </w:pPr>
    </w:p>
    <w:p w14:paraId="1A20F481" w14:textId="77777777" w:rsidR="00AF4D68" w:rsidRDefault="00AF4D68" w:rsidP="00AF4D68">
      <w:pPr>
        <w:rPr>
          <w:u w:val="single"/>
          <w:lang w:val="en-GB"/>
        </w:rPr>
      </w:pPr>
      <w:r>
        <w:rPr>
          <w:u w:val="single"/>
          <w:lang w:val="en-GB"/>
        </w:rPr>
        <w:br w:type="page"/>
      </w:r>
    </w:p>
    <w:p w14:paraId="7D50C177" w14:textId="77777777" w:rsidR="00AF4D68" w:rsidRPr="0015472D" w:rsidRDefault="00AF4D68" w:rsidP="00AF4D68">
      <w:pPr>
        <w:rPr>
          <w:u w:val="single"/>
          <w:lang w:val="en-GB"/>
        </w:rPr>
      </w:pPr>
      <w:r>
        <w:rPr>
          <w:u w:val="single"/>
          <w:lang w:val="en-GB"/>
        </w:rPr>
        <w:lastRenderedPageBreak/>
        <w:t>Mitsubishi Development Woman in Resources Technological Innovation Award</w:t>
      </w:r>
    </w:p>
    <w:p w14:paraId="1E1AF2CF" w14:textId="77777777" w:rsidR="00AF4D68" w:rsidRPr="002B5F7A" w:rsidRDefault="00AF4D68" w:rsidP="00AF4D68">
      <w:pPr>
        <w:spacing w:after="0" w:line="240" w:lineRule="auto"/>
        <w:rPr>
          <w:rFonts w:eastAsia="Calibri" w:cs="Arial"/>
        </w:rPr>
      </w:pPr>
      <w:r w:rsidRPr="002B5F7A">
        <w:rPr>
          <w:rFonts w:eastAsia="Calibri" w:cs="Arial"/>
        </w:rPr>
        <w:t>This award recognises the achievements of a woman who has developed and/or applied technological innovation in mining. It also recognises the innovative solutions that she has developed and applied in a unique/innovative way in the Australian resources industry.</w:t>
      </w:r>
    </w:p>
    <w:p w14:paraId="0AE1BD5A" w14:textId="77777777" w:rsidR="00AF4D68" w:rsidRDefault="00AF4D68" w:rsidP="00AF4D68">
      <w:pPr>
        <w:rPr>
          <w:i/>
          <w:iCs/>
          <w:lang w:val="en-GB"/>
        </w:rPr>
      </w:pPr>
    </w:p>
    <w:p w14:paraId="1129EA7C" w14:textId="77777777" w:rsidR="00AF4D68" w:rsidRPr="0015472D" w:rsidRDefault="00AF4D68" w:rsidP="00AF4D68">
      <w:pPr>
        <w:rPr>
          <w:i/>
          <w:iCs/>
          <w:lang w:val="en-GB"/>
        </w:rPr>
      </w:pPr>
      <w:r w:rsidRPr="0015472D">
        <w:rPr>
          <w:i/>
          <w:iCs/>
          <w:lang w:val="en-GB"/>
        </w:rPr>
        <w:t>Finalists</w:t>
      </w:r>
    </w:p>
    <w:tbl>
      <w:tblPr>
        <w:tblStyle w:val="TableGrid"/>
        <w:tblW w:w="0" w:type="auto"/>
        <w:tblLook w:val="04A0" w:firstRow="1" w:lastRow="0" w:firstColumn="1" w:lastColumn="0" w:noHBand="0" w:noVBand="1"/>
      </w:tblPr>
      <w:tblGrid>
        <w:gridCol w:w="3113"/>
        <w:gridCol w:w="3828"/>
        <w:gridCol w:w="2075"/>
      </w:tblGrid>
      <w:tr w:rsidR="00AF4D68" w:rsidRPr="0090176F" w14:paraId="5081A5DB" w14:textId="77777777" w:rsidTr="00A63B46">
        <w:tc>
          <w:tcPr>
            <w:tcW w:w="3113" w:type="dxa"/>
          </w:tcPr>
          <w:p w14:paraId="101540C9" w14:textId="77777777" w:rsidR="00AF4D68" w:rsidRPr="009D6394" w:rsidRDefault="00AF4D68" w:rsidP="00A63B46">
            <w:pPr>
              <w:spacing w:before="60" w:after="60" w:line="276" w:lineRule="auto"/>
              <w:rPr>
                <w:rFonts w:ascii="Arial" w:hAnsi="Arial" w:cs="Arial"/>
                <w:b/>
                <w:bCs/>
                <w:sz w:val="20"/>
                <w:szCs w:val="20"/>
              </w:rPr>
            </w:pPr>
            <w:r w:rsidRPr="009D6394">
              <w:rPr>
                <w:rFonts w:ascii="Arial" w:hAnsi="Arial" w:cs="Arial"/>
                <w:b/>
                <w:bCs/>
                <w:sz w:val="20"/>
                <w:szCs w:val="20"/>
              </w:rPr>
              <w:t>Name</w:t>
            </w:r>
          </w:p>
        </w:tc>
        <w:tc>
          <w:tcPr>
            <w:tcW w:w="3828" w:type="dxa"/>
          </w:tcPr>
          <w:p w14:paraId="1A63192B" w14:textId="77777777" w:rsidR="00AF4D68" w:rsidRPr="009D6394" w:rsidRDefault="00AF4D68" w:rsidP="00A63B46">
            <w:pPr>
              <w:spacing w:before="60" w:after="60" w:line="276" w:lineRule="auto"/>
              <w:rPr>
                <w:rFonts w:ascii="Arial" w:hAnsi="Arial" w:cs="Arial"/>
                <w:b/>
                <w:bCs/>
                <w:sz w:val="20"/>
                <w:szCs w:val="20"/>
              </w:rPr>
            </w:pPr>
            <w:r w:rsidRPr="009D6394">
              <w:rPr>
                <w:rFonts w:ascii="Arial" w:hAnsi="Arial" w:cs="Arial"/>
                <w:b/>
                <w:bCs/>
                <w:sz w:val="20"/>
                <w:szCs w:val="20"/>
              </w:rPr>
              <w:t>Company</w:t>
            </w:r>
          </w:p>
        </w:tc>
        <w:tc>
          <w:tcPr>
            <w:tcW w:w="2075" w:type="dxa"/>
          </w:tcPr>
          <w:p w14:paraId="66C9384C" w14:textId="77777777" w:rsidR="00AF4D68" w:rsidRPr="009D6394" w:rsidRDefault="00AF4D68" w:rsidP="00A63B46">
            <w:pPr>
              <w:spacing w:before="60" w:after="60" w:line="276" w:lineRule="auto"/>
              <w:rPr>
                <w:rFonts w:ascii="Arial" w:hAnsi="Arial" w:cs="Arial"/>
                <w:b/>
                <w:bCs/>
                <w:sz w:val="20"/>
                <w:szCs w:val="20"/>
              </w:rPr>
            </w:pPr>
            <w:r w:rsidRPr="009D6394">
              <w:rPr>
                <w:rFonts w:ascii="Arial" w:hAnsi="Arial" w:cs="Arial"/>
                <w:b/>
                <w:bCs/>
                <w:sz w:val="20"/>
                <w:szCs w:val="20"/>
              </w:rPr>
              <w:t>State</w:t>
            </w:r>
          </w:p>
        </w:tc>
      </w:tr>
      <w:tr w:rsidR="00AF4D68" w:rsidRPr="0090176F" w14:paraId="58B8D465" w14:textId="77777777" w:rsidTr="00A63B46">
        <w:tc>
          <w:tcPr>
            <w:tcW w:w="3113" w:type="dxa"/>
          </w:tcPr>
          <w:p w14:paraId="18C4B221" w14:textId="77777777" w:rsidR="00AF4D68" w:rsidRPr="0090176F" w:rsidRDefault="00AF4D68" w:rsidP="00A63B46">
            <w:pPr>
              <w:spacing w:before="60" w:after="60" w:line="276" w:lineRule="auto"/>
              <w:rPr>
                <w:rFonts w:ascii="Arial" w:hAnsi="Arial" w:cs="Arial"/>
                <w:sz w:val="20"/>
                <w:szCs w:val="20"/>
              </w:rPr>
            </w:pPr>
            <w:r>
              <w:rPr>
                <w:rFonts w:ascii="Arial" w:hAnsi="Arial" w:cs="Arial"/>
                <w:sz w:val="20"/>
                <w:szCs w:val="20"/>
              </w:rPr>
              <w:t>Dr Ainul Azzah Abd Aziz</w:t>
            </w:r>
          </w:p>
        </w:tc>
        <w:tc>
          <w:tcPr>
            <w:tcW w:w="3828" w:type="dxa"/>
          </w:tcPr>
          <w:p w14:paraId="4CF26139" w14:textId="77777777" w:rsidR="00AF4D68" w:rsidRPr="0090176F" w:rsidRDefault="00AF4D68" w:rsidP="00A63B46">
            <w:pPr>
              <w:spacing w:before="60" w:after="60" w:line="276" w:lineRule="auto"/>
              <w:rPr>
                <w:rFonts w:ascii="Arial" w:hAnsi="Arial" w:cs="Arial"/>
                <w:sz w:val="20"/>
                <w:szCs w:val="20"/>
              </w:rPr>
            </w:pPr>
            <w:r>
              <w:rPr>
                <w:rFonts w:ascii="Arial" w:hAnsi="Arial" w:cs="Arial"/>
                <w:sz w:val="20"/>
                <w:szCs w:val="20"/>
              </w:rPr>
              <w:t>Rio Tinto Gove</w:t>
            </w:r>
          </w:p>
        </w:tc>
        <w:tc>
          <w:tcPr>
            <w:tcW w:w="2075" w:type="dxa"/>
          </w:tcPr>
          <w:p w14:paraId="09889B41" w14:textId="77777777" w:rsidR="00AF4D68" w:rsidRPr="0090176F" w:rsidRDefault="00AF4D68" w:rsidP="00A63B46">
            <w:pPr>
              <w:spacing w:before="60" w:after="60" w:line="276" w:lineRule="auto"/>
              <w:rPr>
                <w:rFonts w:ascii="Arial" w:hAnsi="Arial" w:cs="Arial"/>
                <w:sz w:val="20"/>
                <w:szCs w:val="20"/>
              </w:rPr>
            </w:pPr>
            <w:r>
              <w:rPr>
                <w:rFonts w:ascii="Arial" w:hAnsi="Arial" w:cs="Arial"/>
                <w:sz w:val="20"/>
                <w:szCs w:val="20"/>
              </w:rPr>
              <w:t>Northern Territory</w:t>
            </w:r>
          </w:p>
        </w:tc>
      </w:tr>
      <w:tr w:rsidR="00AF4D68" w:rsidRPr="0090176F" w14:paraId="1F165F7A" w14:textId="77777777" w:rsidTr="00A63B46">
        <w:tc>
          <w:tcPr>
            <w:tcW w:w="3113" w:type="dxa"/>
          </w:tcPr>
          <w:p w14:paraId="45B900FB" w14:textId="77777777" w:rsidR="00AF4D68" w:rsidRPr="0090176F" w:rsidRDefault="00AF4D68" w:rsidP="00A63B46">
            <w:pPr>
              <w:spacing w:before="60" w:after="60" w:line="276" w:lineRule="auto"/>
              <w:rPr>
                <w:rFonts w:ascii="Arial" w:hAnsi="Arial" w:cs="Arial"/>
                <w:sz w:val="20"/>
                <w:szCs w:val="20"/>
              </w:rPr>
            </w:pPr>
            <w:r>
              <w:rPr>
                <w:rFonts w:ascii="Arial" w:hAnsi="Arial" w:cs="Arial"/>
                <w:sz w:val="20"/>
                <w:szCs w:val="20"/>
              </w:rPr>
              <w:t>Harriet Davies</w:t>
            </w:r>
          </w:p>
        </w:tc>
        <w:tc>
          <w:tcPr>
            <w:tcW w:w="3828" w:type="dxa"/>
          </w:tcPr>
          <w:p w14:paraId="6567724D" w14:textId="77777777" w:rsidR="00AF4D68" w:rsidRPr="0090176F" w:rsidRDefault="00AF4D68" w:rsidP="00A63B46">
            <w:pPr>
              <w:spacing w:before="60" w:after="60" w:line="276" w:lineRule="auto"/>
              <w:rPr>
                <w:rFonts w:ascii="Arial" w:hAnsi="Arial" w:cs="Arial"/>
                <w:sz w:val="20"/>
                <w:szCs w:val="20"/>
              </w:rPr>
            </w:pPr>
            <w:r>
              <w:rPr>
                <w:rFonts w:ascii="Arial" w:hAnsi="Arial" w:cs="Arial"/>
                <w:sz w:val="20"/>
                <w:szCs w:val="20"/>
              </w:rPr>
              <w:t>Whitehaven Coal</w:t>
            </w:r>
          </w:p>
        </w:tc>
        <w:tc>
          <w:tcPr>
            <w:tcW w:w="2075" w:type="dxa"/>
          </w:tcPr>
          <w:p w14:paraId="4C98DB00" w14:textId="77777777" w:rsidR="00AF4D68" w:rsidRPr="0090176F" w:rsidRDefault="00AF4D68" w:rsidP="00A63B46">
            <w:pPr>
              <w:spacing w:before="60" w:after="60" w:line="276" w:lineRule="auto"/>
              <w:rPr>
                <w:rFonts w:ascii="Arial" w:hAnsi="Arial" w:cs="Arial"/>
                <w:sz w:val="20"/>
                <w:szCs w:val="20"/>
              </w:rPr>
            </w:pPr>
            <w:r>
              <w:rPr>
                <w:rFonts w:ascii="Arial" w:hAnsi="Arial" w:cs="Arial"/>
                <w:sz w:val="20"/>
                <w:szCs w:val="20"/>
              </w:rPr>
              <w:t>New South Wales</w:t>
            </w:r>
          </w:p>
        </w:tc>
      </w:tr>
      <w:tr w:rsidR="00AF4D68" w:rsidRPr="0090176F" w14:paraId="77A53E19" w14:textId="77777777" w:rsidTr="00A63B46">
        <w:tc>
          <w:tcPr>
            <w:tcW w:w="3113" w:type="dxa"/>
          </w:tcPr>
          <w:p w14:paraId="385981F2" w14:textId="77777777" w:rsidR="00AF4D68" w:rsidRPr="0090176F" w:rsidRDefault="00AF4D68" w:rsidP="00A63B46">
            <w:pPr>
              <w:spacing w:before="60" w:after="60" w:line="276" w:lineRule="auto"/>
              <w:rPr>
                <w:rFonts w:ascii="Arial" w:hAnsi="Arial" w:cs="Arial"/>
                <w:sz w:val="20"/>
                <w:szCs w:val="20"/>
              </w:rPr>
            </w:pPr>
            <w:r>
              <w:rPr>
                <w:rFonts w:ascii="Arial" w:hAnsi="Arial" w:cs="Arial"/>
                <w:sz w:val="20"/>
                <w:szCs w:val="20"/>
              </w:rPr>
              <w:t>Dr Humaira Ehsan</w:t>
            </w:r>
          </w:p>
        </w:tc>
        <w:tc>
          <w:tcPr>
            <w:tcW w:w="3828" w:type="dxa"/>
          </w:tcPr>
          <w:p w14:paraId="5CDAE459" w14:textId="77777777" w:rsidR="00AF4D68" w:rsidRPr="0090176F" w:rsidRDefault="00AF4D68" w:rsidP="00A63B46">
            <w:pPr>
              <w:spacing w:before="60" w:after="60" w:line="276" w:lineRule="auto"/>
              <w:rPr>
                <w:rFonts w:ascii="Arial" w:hAnsi="Arial" w:cs="Arial"/>
                <w:sz w:val="20"/>
                <w:szCs w:val="20"/>
              </w:rPr>
            </w:pPr>
            <w:r>
              <w:rPr>
                <w:rFonts w:ascii="Arial" w:hAnsi="Arial" w:cs="Arial"/>
                <w:sz w:val="20"/>
                <w:szCs w:val="20"/>
              </w:rPr>
              <w:t>Hastings Deering</w:t>
            </w:r>
          </w:p>
        </w:tc>
        <w:tc>
          <w:tcPr>
            <w:tcW w:w="2075" w:type="dxa"/>
          </w:tcPr>
          <w:p w14:paraId="54771674" w14:textId="77777777" w:rsidR="00AF4D68" w:rsidRPr="0090176F" w:rsidRDefault="00AF4D68" w:rsidP="00A63B46">
            <w:pPr>
              <w:spacing w:before="60" w:after="60" w:line="276" w:lineRule="auto"/>
              <w:rPr>
                <w:rFonts w:ascii="Arial" w:hAnsi="Arial" w:cs="Arial"/>
                <w:sz w:val="20"/>
                <w:szCs w:val="20"/>
              </w:rPr>
            </w:pPr>
            <w:r>
              <w:rPr>
                <w:rFonts w:ascii="Arial" w:hAnsi="Arial" w:cs="Arial"/>
                <w:sz w:val="20"/>
                <w:szCs w:val="20"/>
              </w:rPr>
              <w:t>Queensland</w:t>
            </w:r>
          </w:p>
        </w:tc>
      </w:tr>
      <w:tr w:rsidR="00AF4D68" w:rsidRPr="0090176F" w14:paraId="684150CD" w14:textId="77777777" w:rsidTr="00A63B46">
        <w:tc>
          <w:tcPr>
            <w:tcW w:w="3113" w:type="dxa"/>
          </w:tcPr>
          <w:p w14:paraId="194C3CBF" w14:textId="77777777" w:rsidR="00AF4D68" w:rsidRPr="0090176F" w:rsidRDefault="00AF4D68" w:rsidP="00A63B46">
            <w:pPr>
              <w:spacing w:before="60" w:after="60" w:line="276" w:lineRule="auto"/>
              <w:rPr>
                <w:rFonts w:ascii="Arial" w:hAnsi="Arial" w:cs="Arial"/>
                <w:sz w:val="20"/>
                <w:szCs w:val="20"/>
              </w:rPr>
            </w:pPr>
            <w:r>
              <w:rPr>
                <w:rFonts w:ascii="Arial" w:hAnsi="Arial" w:cs="Arial"/>
                <w:sz w:val="20"/>
                <w:szCs w:val="20"/>
              </w:rPr>
              <w:t>Emma Eltringham</w:t>
            </w:r>
          </w:p>
        </w:tc>
        <w:tc>
          <w:tcPr>
            <w:tcW w:w="3828" w:type="dxa"/>
          </w:tcPr>
          <w:p w14:paraId="1CC32203" w14:textId="77777777" w:rsidR="00AF4D68" w:rsidRPr="0090176F" w:rsidRDefault="00AF4D68" w:rsidP="00A63B46">
            <w:pPr>
              <w:spacing w:before="60" w:after="60" w:line="276" w:lineRule="auto"/>
              <w:rPr>
                <w:rFonts w:ascii="Arial" w:hAnsi="Arial" w:cs="Arial"/>
                <w:sz w:val="20"/>
                <w:szCs w:val="20"/>
              </w:rPr>
            </w:pPr>
            <w:r>
              <w:rPr>
                <w:rFonts w:ascii="Arial" w:hAnsi="Arial" w:cs="Arial"/>
                <w:sz w:val="20"/>
                <w:szCs w:val="20"/>
              </w:rPr>
              <w:t>Woodside Energy</w:t>
            </w:r>
          </w:p>
        </w:tc>
        <w:tc>
          <w:tcPr>
            <w:tcW w:w="2075" w:type="dxa"/>
          </w:tcPr>
          <w:p w14:paraId="04FC9087" w14:textId="77777777" w:rsidR="00AF4D68" w:rsidRPr="00A218F1" w:rsidRDefault="00AF4D68" w:rsidP="00A63B46">
            <w:pPr>
              <w:spacing w:before="60" w:after="60" w:line="276" w:lineRule="auto"/>
              <w:rPr>
                <w:rFonts w:ascii="Arial" w:hAnsi="Arial" w:cs="Arial"/>
                <w:sz w:val="20"/>
                <w:szCs w:val="20"/>
              </w:rPr>
            </w:pPr>
            <w:r>
              <w:rPr>
                <w:rFonts w:ascii="Arial" w:hAnsi="Arial" w:cs="Arial"/>
                <w:sz w:val="20"/>
                <w:szCs w:val="20"/>
              </w:rPr>
              <w:t>Western Australia</w:t>
            </w:r>
          </w:p>
        </w:tc>
      </w:tr>
      <w:tr w:rsidR="00AF4D68" w:rsidRPr="0090176F" w14:paraId="5A2D2250" w14:textId="77777777" w:rsidTr="00A63B46">
        <w:tc>
          <w:tcPr>
            <w:tcW w:w="3113" w:type="dxa"/>
          </w:tcPr>
          <w:p w14:paraId="2CC5A66F" w14:textId="77777777" w:rsidR="00AF4D68" w:rsidRDefault="00AF4D68" w:rsidP="00A63B46">
            <w:pPr>
              <w:spacing w:before="60" w:after="60" w:line="276" w:lineRule="auto"/>
              <w:rPr>
                <w:rFonts w:ascii="Arial" w:hAnsi="Arial" w:cs="Arial"/>
                <w:sz w:val="20"/>
                <w:szCs w:val="20"/>
              </w:rPr>
            </w:pPr>
            <w:r>
              <w:rPr>
                <w:rFonts w:ascii="Arial" w:hAnsi="Arial" w:cs="Arial"/>
                <w:sz w:val="20"/>
                <w:szCs w:val="20"/>
              </w:rPr>
              <w:t>Man Ching (Christy) Tse</w:t>
            </w:r>
          </w:p>
        </w:tc>
        <w:tc>
          <w:tcPr>
            <w:tcW w:w="3828" w:type="dxa"/>
          </w:tcPr>
          <w:p w14:paraId="358EC19F" w14:textId="77777777" w:rsidR="00AF4D68" w:rsidRDefault="00AF4D68" w:rsidP="00A63B46">
            <w:pPr>
              <w:spacing w:before="60" w:after="60" w:line="276" w:lineRule="auto"/>
              <w:rPr>
                <w:rFonts w:ascii="Arial" w:hAnsi="Arial" w:cs="Arial"/>
                <w:sz w:val="20"/>
                <w:szCs w:val="20"/>
              </w:rPr>
            </w:pPr>
            <w:r>
              <w:rPr>
                <w:rFonts w:ascii="Arial" w:hAnsi="Arial" w:cs="Arial"/>
                <w:sz w:val="20"/>
                <w:szCs w:val="20"/>
              </w:rPr>
              <w:t>Newmont Corporation</w:t>
            </w:r>
          </w:p>
        </w:tc>
        <w:tc>
          <w:tcPr>
            <w:tcW w:w="2075" w:type="dxa"/>
          </w:tcPr>
          <w:p w14:paraId="40A6CDAC" w14:textId="77777777" w:rsidR="00AF4D68" w:rsidRDefault="00AF4D68" w:rsidP="00A63B46">
            <w:pPr>
              <w:spacing w:before="60" w:after="60" w:line="276" w:lineRule="auto"/>
              <w:rPr>
                <w:rFonts w:ascii="Arial" w:hAnsi="Arial" w:cs="Arial"/>
                <w:sz w:val="20"/>
                <w:szCs w:val="20"/>
              </w:rPr>
            </w:pPr>
            <w:r>
              <w:rPr>
                <w:rFonts w:ascii="Arial" w:hAnsi="Arial" w:cs="Arial"/>
                <w:sz w:val="20"/>
                <w:szCs w:val="20"/>
              </w:rPr>
              <w:t>Victoria</w:t>
            </w:r>
          </w:p>
        </w:tc>
      </w:tr>
    </w:tbl>
    <w:p w14:paraId="108A474F" w14:textId="77777777" w:rsidR="00AF4D68" w:rsidRDefault="00AF4D68" w:rsidP="00AF4D68">
      <w:pPr>
        <w:rPr>
          <w:lang w:val="en-GB"/>
        </w:rPr>
      </w:pPr>
    </w:p>
    <w:p w14:paraId="23DE58EC" w14:textId="77777777" w:rsidR="00AF4D68" w:rsidRDefault="00AF4D68" w:rsidP="00AF4D68">
      <w:pPr>
        <w:spacing w:after="120"/>
        <w:rPr>
          <w:i/>
          <w:iCs/>
          <w:lang w:val="en-GB"/>
        </w:rPr>
      </w:pPr>
      <w:r>
        <w:rPr>
          <w:i/>
          <w:iCs/>
          <w:lang w:val="en-GB"/>
        </w:rPr>
        <w:t>Winner</w:t>
      </w:r>
    </w:p>
    <w:p w14:paraId="24062A8E" w14:textId="77777777" w:rsidR="00AF4D68" w:rsidRPr="001627EE" w:rsidRDefault="00AF4D68" w:rsidP="00AF4D68">
      <w:pPr>
        <w:keepNext/>
        <w:numPr>
          <w:ilvl w:val="1"/>
          <w:numId w:val="0"/>
        </w:numPr>
        <w:spacing w:after="120"/>
        <w:outlineLvl w:val="1"/>
        <w:rPr>
          <w:rFonts w:eastAsia="Times" w:cs="Arial"/>
          <w:b/>
          <w:noProof/>
          <w:szCs w:val="20"/>
          <w:lang w:eastAsia="en-AU"/>
        </w:rPr>
      </w:pPr>
      <w:r>
        <w:rPr>
          <w:rFonts w:eastAsia="Times" w:cs="Arial"/>
          <w:b/>
          <w:noProof/>
          <w:szCs w:val="20"/>
          <w:lang w:eastAsia="en-AU"/>
        </w:rPr>
        <w:t>Dr Humaira Ehsan</w:t>
      </w:r>
    </w:p>
    <w:p w14:paraId="1B9B54BE" w14:textId="77777777" w:rsidR="00AF4D68" w:rsidRPr="001627EE" w:rsidRDefault="00AF4D68" w:rsidP="00AF4D68">
      <w:pPr>
        <w:spacing w:after="120"/>
        <w:rPr>
          <w:rFonts w:eastAsia="Calibri" w:cs="Arial"/>
        </w:rPr>
      </w:pPr>
      <w:r>
        <w:rPr>
          <w:rFonts w:eastAsia="Calibri" w:cs="Arial"/>
        </w:rPr>
        <w:t>Value Analytics Specialist, Hastings Deering</w:t>
      </w:r>
    </w:p>
    <w:tbl>
      <w:tblPr>
        <w:tblStyle w:val="TableGrid1"/>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6350"/>
      </w:tblGrid>
      <w:tr w:rsidR="00AF4D68" w:rsidRPr="001627EE" w14:paraId="1AC5AC20" w14:textId="77777777" w:rsidTr="00A63B46">
        <w:trPr>
          <w:trHeight w:val="709"/>
        </w:trPr>
        <w:tc>
          <w:tcPr>
            <w:tcW w:w="1701" w:type="dxa"/>
          </w:tcPr>
          <w:p w14:paraId="310EB79E" w14:textId="77777777" w:rsidR="00AF4D68" w:rsidRPr="0050395F" w:rsidRDefault="00AF4D68" w:rsidP="00A63B46">
            <w:pPr>
              <w:rPr>
                <w:rFonts w:eastAsia="Calibri" w:cs="Arial"/>
              </w:rPr>
            </w:pPr>
            <w:r w:rsidRPr="0050395F">
              <w:rPr>
                <w:rFonts w:eastAsia="Calibri" w:cs="Arial"/>
                <w:noProof/>
              </w:rPr>
              <w:drawing>
                <wp:inline distT="0" distB="0" distL="0" distR="0" wp14:anchorId="152B6887" wp14:editId="3D55BD30">
                  <wp:extent cx="1590675" cy="1061801"/>
                  <wp:effectExtent l="0" t="0" r="0" b="5080"/>
                  <wp:docPr id="188490249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96722" cy="1065837"/>
                          </a:xfrm>
                          <a:prstGeom prst="rect">
                            <a:avLst/>
                          </a:prstGeom>
                          <a:noFill/>
                          <a:ln>
                            <a:noFill/>
                          </a:ln>
                        </pic:spPr>
                      </pic:pic>
                    </a:graphicData>
                  </a:graphic>
                </wp:inline>
              </w:drawing>
            </w:r>
          </w:p>
          <w:p w14:paraId="1CA703E3" w14:textId="77777777" w:rsidR="00AF4D68" w:rsidRPr="00D46D45" w:rsidRDefault="00AF4D68" w:rsidP="00A63B46">
            <w:pPr>
              <w:rPr>
                <w:rFonts w:eastAsia="Calibri" w:cs="Arial"/>
              </w:rPr>
            </w:pPr>
          </w:p>
          <w:p w14:paraId="4E4CECFC" w14:textId="77777777" w:rsidR="00AF4D68" w:rsidRPr="001627EE" w:rsidRDefault="00AF4D68" w:rsidP="00A63B46">
            <w:pPr>
              <w:rPr>
                <w:rFonts w:eastAsia="Calibri" w:cs="Arial"/>
              </w:rPr>
            </w:pPr>
          </w:p>
        </w:tc>
        <w:tc>
          <w:tcPr>
            <w:tcW w:w="7370" w:type="dxa"/>
          </w:tcPr>
          <w:p w14:paraId="782C715C" w14:textId="77777777" w:rsidR="00AF4D68" w:rsidRDefault="00AF4D68" w:rsidP="00A63B46">
            <w:pPr>
              <w:spacing w:after="120"/>
              <w:rPr>
                <w:rFonts w:cstheme="minorHAnsi"/>
                <w:color w:val="000000"/>
                <w:sz w:val="20"/>
                <w:szCs w:val="20"/>
              </w:rPr>
            </w:pPr>
            <w:r w:rsidRPr="00445BB0">
              <w:rPr>
                <w:rFonts w:cstheme="minorHAnsi"/>
                <w:color w:val="000000"/>
                <w:sz w:val="20"/>
                <w:szCs w:val="20"/>
              </w:rPr>
              <w:t>Dr Ehsan is a Value Analytics Specialist, applying data science, modelling and systems thinking to improve supply chain decision-making for the resources sector. With a PhD in Information Technology from The University of Queensland and 15 years of academic experience, Dr Ehsan transitioned into industry to deliver practical, data-driven solutions. She led the development of SCORE, a Supply Chain Order Recommendation Engine that helps</w:t>
            </w:r>
            <w:r w:rsidRPr="0051129B">
              <w:rPr>
                <w:rFonts w:eastAsia="Calibri" w:cs="Arial"/>
                <w:kern w:val="2"/>
                <w14:ligatures w14:val="standardContextual"/>
              </w:rPr>
              <w:t xml:space="preserve"> </w:t>
            </w:r>
            <w:r w:rsidRPr="00445BB0">
              <w:rPr>
                <w:rFonts w:cstheme="minorHAnsi"/>
                <w:color w:val="000000"/>
                <w:sz w:val="20"/>
                <w:szCs w:val="20"/>
              </w:rPr>
              <w:t xml:space="preserve">planners anticipate risk, reduce emergency orders and improve parts availability for mining customers. </w:t>
            </w:r>
          </w:p>
          <w:p w14:paraId="5C05D340" w14:textId="77777777" w:rsidR="00AF4D68" w:rsidRPr="00445BB0" w:rsidRDefault="00AF4D68" w:rsidP="00A63B46">
            <w:pPr>
              <w:spacing w:after="120"/>
              <w:rPr>
                <w:rFonts w:cstheme="minorHAnsi"/>
                <w:color w:val="000000"/>
                <w:sz w:val="20"/>
                <w:szCs w:val="20"/>
              </w:rPr>
            </w:pPr>
            <w:r w:rsidRPr="00445BB0">
              <w:rPr>
                <w:rFonts w:cstheme="minorHAnsi"/>
                <w:color w:val="000000"/>
                <w:sz w:val="20"/>
                <w:szCs w:val="20"/>
              </w:rPr>
              <w:t xml:space="preserve">Dr Ehsan is </w:t>
            </w:r>
            <w:r>
              <w:rPr>
                <w:rFonts w:cstheme="minorHAnsi"/>
                <w:color w:val="000000"/>
                <w:sz w:val="20"/>
                <w:szCs w:val="20"/>
              </w:rPr>
              <w:t>known</w:t>
            </w:r>
            <w:r w:rsidRPr="00445BB0">
              <w:rPr>
                <w:rFonts w:cstheme="minorHAnsi"/>
                <w:color w:val="000000"/>
                <w:sz w:val="20"/>
                <w:szCs w:val="20"/>
              </w:rPr>
              <w:t xml:space="preserve"> for combining technical expertise, persistence and user-focused innovation to turn complex data into measurable operational outcomes. </w:t>
            </w:r>
          </w:p>
          <w:p w14:paraId="66862FC4" w14:textId="77777777" w:rsidR="00AF4D68" w:rsidRPr="00445BB0" w:rsidRDefault="00AF4D68" w:rsidP="00A63B46">
            <w:pPr>
              <w:rPr>
                <w:rFonts w:cstheme="minorHAnsi"/>
                <w:color w:val="000000"/>
                <w:sz w:val="20"/>
                <w:szCs w:val="20"/>
              </w:rPr>
            </w:pPr>
            <w:r w:rsidRPr="00445BB0">
              <w:rPr>
                <w:rFonts w:cstheme="minorHAnsi"/>
                <w:color w:val="000000"/>
                <w:sz w:val="20"/>
                <w:szCs w:val="20"/>
              </w:rPr>
              <w:t>Dr Ehsan</w:t>
            </w:r>
            <w:r>
              <w:rPr>
                <w:rFonts w:cstheme="minorHAnsi"/>
                <w:color w:val="000000"/>
                <w:sz w:val="20"/>
                <w:szCs w:val="20"/>
              </w:rPr>
              <w:t xml:space="preserve"> </w:t>
            </w:r>
            <w:r w:rsidRPr="00445BB0">
              <w:rPr>
                <w:rFonts w:cstheme="minorHAnsi"/>
                <w:color w:val="000000"/>
                <w:sz w:val="20"/>
                <w:szCs w:val="20"/>
              </w:rPr>
              <w:t>was recognised for applying innovative thinking to deliver practical improvements in the workplace and measurable business outcomes. Through the effective use of technology and data, she demonstrated clear value creation and tangible impact, with her work improving the way information is used to support operational decision-making. Her ability to translate innovation into meaningful workplace outcomes distinguished her in a highly competitive category.</w:t>
            </w:r>
          </w:p>
          <w:p w14:paraId="44E35329" w14:textId="77777777" w:rsidR="00AF4D68" w:rsidRPr="000D7321" w:rsidRDefault="00AF4D68" w:rsidP="00A63B46">
            <w:pPr>
              <w:spacing w:after="120"/>
              <w:rPr>
                <w:rFonts w:eastAsia="Calibri" w:cs="Arial"/>
                <w:kern w:val="2"/>
                <w14:ligatures w14:val="standardContextual"/>
              </w:rPr>
            </w:pPr>
          </w:p>
          <w:p w14:paraId="5FFA2761" w14:textId="77777777" w:rsidR="00AF4D68" w:rsidRPr="000D7321" w:rsidRDefault="00AF4D68" w:rsidP="00A63B46">
            <w:pPr>
              <w:spacing w:after="120"/>
              <w:rPr>
                <w:rFonts w:eastAsia="Calibri" w:cs="Arial"/>
                <w:kern w:val="2"/>
                <w14:ligatures w14:val="standardContextual"/>
              </w:rPr>
            </w:pPr>
          </w:p>
        </w:tc>
      </w:tr>
    </w:tbl>
    <w:p w14:paraId="2C691314" w14:textId="77777777" w:rsidR="00AF4D68" w:rsidRDefault="00AF4D68" w:rsidP="00AF4D68">
      <w:pPr>
        <w:rPr>
          <w:lang w:val="en-GB"/>
        </w:rPr>
      </w:pPr>
    </w:p>
    <w:p w14:paraId="560DBCBB" w14:textId="77777777" w:rsidR="00AF4D68" w:rsidRDefault="00AF4D68" w:rsidP="00AF4D68">
      <w:pPr>
        <w:rPr>
          <w:u w:val="single"/>
          <w:lang w:val="en-GB"/>
        </w:rPr>
      </w:pPr>
      <w:r>
        <w:rPr>
          <w:u w:val="single"/>
          <w:lang w:val="en-GB"/>
        </w:rPr>
        <w:br w:type="page"/>
      </w:r>
    </w:p>
    <w:p w14:paraId="680E434C" w14:textId="77777777" w:rsidR="00AF4D68" w:rsidRDefault="00AF4D68" w:rsidP="00AF4D68">
      <w:pPr>
        <w:rPr>
          <w:u w:val="single"/>
          <w:lang w:val="en-GB"/>
        </w:rPr>
      </w:pPr>
      <w:r>
        <w:rPr>
          <w:u w:val="single"/>
          <w:lang w:val="en-GB"/>
        </w:rPr>
        <w:lastRenderedPageBreak/>
        <w:t>South32</w:t>
      </w:r>
      <w:r w:rsidRPr="460458B1">
        <w:rPr>
          <w:u w:val="single"/>
          <w:lang w:val="en-GB"/>
        </w:rPr>
        <w:t xml:space="preserve"> Outstanding Tradeswoman/Operator/Technician</w:t>
      </w:r>
      <w:r>
        <w:rPr>
          <w:u w:val="single"/>
          <w:lang w:val="en-GB"/>
        </w:rPr>
        <w:t xml:space="preserve"> in Australian Resources Award</w:t>
      </w:r>
    </w:p>
    <w:p w14:paraId="0638B3FF" w14:textId="77777777" w:rsidR="00AF4D68" w:rsidRPr="003B68CC" w:rsidRDefault="00AF4D68" w:rsidP="00AF4D68">
      <w:pPr>
        <w:spacing w:after="0" w:line="240" w:lineRule="auto"/>
        <w:rPr>
          <w:rFonts w:eastAsia="Calibri" w:cs="Arial"/>
        </w:rPr>
      </w:pPr>
      <w:r w:rsidRPr="003B68CC">
        <w:rPr>
          <w:rFonts w:eastAsia="Calibri" w:cs="Arial"/>
        </w:rPr>
        <w:t>This award recognises the achievements of a woman currently working in a trade, operator or technical role in Australia’s resources industry. The award recognises achievements in breaking new ground for women in non-traditional roles as well as resilience, achievement of goals and support for gender diversity.</w:t>
      </w:r>
    </w:p>
    <w:p w14:paraId="485DFB01" w14:textId="77777777" w:rsidR="00AF4D68" w:rsidRDefault="00AF4D68" w:rsidP="00AF4D68">
      <w:pPr>
        <w:rPr>
          <w:u w:val="single"/>
          <w:lang w:val="en-GB"/>
        </w:rPr>
      </w:pPr>
    </w:p>
    <w:p w14:paraId="58732623" w14:textId="77777777" w:rsidR="00AF4D68" w:rsidRPr="0015472D" w:rsidRDefault="00AF4D68" w:rsidP="00AF4D68">
      <w:pPr>
        <w:rPr>
          <w:i/>
          <w:iCs/>
          <w:lang w:val="en-GB"/>
        </w:rPr>
      </w:pPr>
      <w:r w:rsidRPr="0015472D">
        <w:rPr>
          <w:i/>
          <w:iCs/>
          <w:lang w:val="en-GB"/>
        </w:rPr>
        <w:t>Finalists</w:t>
      </w:r>
    </w:p>
    <w:tbl>
      <w:tblPr>
        <w:tblStyle w:val="TableGrid"/>
        <w:tblW w:w="0" w:type="auto"/>
        <w:tblLook w:val="04A0" w:firstRow="1" w:lastRow="0" w:firstColumn="1" w:lastColumn="0" w:noHBand="0" w:noVBand="1"/>
      </w:tblPr>
      <w:tblGrid>
        <w:gridCol w:w="3113"/>
        <w:gridCol w:w="3828"/>
        <w:gridCol w:w="2075"/>
      </w:tblGrid>
      <w:tr w:rsidR="00AF4D68" w:rsidRPr="0090176F" w14:paraId="6CD5F893" w14:textId="77777777" w:rsidTr="00A63B46">
        <w:tc>
          <w:tcPr>
            <w:tcW w:w="3113" w:type="dxa"/>
          </w:tcPr>
          <w:p w14:paraId="548ADF36" w14:textId="77777777" w:rsidR="00AF4D68" w:rsidRPr="00D70638" w:rsidRDefault="00AF4D68" w:rsidP="00A63B46">
            <w:pPr>
              <w:spacing w:before="60" w:after="60" w:line="276" w:lineRule="auto"/>
              <w:rPr>
                <w:rFonts w:ascii="Arial" w:hAnsi="Arial" w:cs="Arial"/>
                <w:b/>
                <w:bCs/>
                <w:sz w:val="20"/>
                <w:szCs w:val="20"/>
              </w:rPr>
            </w:pPr>
            <w:r w:rsidRPr="00D70638">
              <w:rPr>
                <w:rFonts w:ascii="Arial" w:hAnsi="Arial" w:cs="Arial"/>
                <w:b/>
                <w:bCs/>
                <w:sz w:val="20"/>
                <w:szCs w:val="20"/>
              </w:rPr>
              <w:t>Name</w:t>
            </w:r>
          </w:p>
        </w:tc>
        <w:tc>
          <w:tcPr>
            <w:tcW w:w="3828" w:type="dxa"/>
          </w:tcPr>
          <w:p w14:paraId="6EA1F3EE" w14:textId="77777777" w:rsidR="00AF4D68" w:rsidRPr="00D70638" w:rsidRDefault="00AF4D68" w:rsidP="00A63B46">
            <w:pPr>
              <w:spacing w:before="60" w:after="60" w:line="276" w:lineRule="auto"/>
              <w:rPr>
                <w:rFonts w:ascii="Arial" w:hAnsi="Arial" w:cs="Arial"/>
                <w:b/>
                <w:bCs/>
                <w:sz w:val="20"/>
                <w:szCs w:val="20"/>
              </w:rPr>
            </w:pPr>
            <w:r w:rsidRPr="00D70638">
              <w:rPr>
                <w:rFonts w:ascii="Arial" w:hAnsi="Arial" w:cs="Arial"/>
                <w:b/>
                <w:bCs/>
                <w:sz w:val="20"/>
                <w:szCs w:val="20"/>
              </w:rPr>
              <w:t>Company</w:t>
            </w:r>
          </w:p>
        </w:tc>
        <w:tc>
          <w:tcPr>
            <w:tcW w:w="2075" w:type="dxa"/>
          </w:tcPr>
          <w:p w14:paraId="5617DF14" w14:textId="77777777" w:rsidR="00AF4D68" w:rsidRPr="00D70638" w:rsidRDefault="00AF4D68" w:rsidP="00A63B46">
            <w:pPr>
              <w:spacing w:before="60" w:after="60" w:line="276" w:lineRule="auto"/>
              <w:rPr>
                <w:rFonts w:ascii="Arial" w:hAnsi="Arial" w:cs="Arial"/>
                <w:b/>
                <w:bCs/>
                <w:sz w:val="20"/>
                <w:szCs w:val="20"/>
              </w:rPr>
            </w:pPr>
            <w:r w:rsidRPr="00D70638">
              <w:rPr>
                <w:rFonts w:ascii="Arial" w:hAnsi="Arial" w:cs="Arial"/>
                <w:b/>
                <w:bCs/>
                <w:sz w:val="20"/>
                <w:szCs w:val="20"/>
              </w:rPr>
              <w:t>State</w:t>
            </w:r>
          </w:p>
        </w:tc>
      </w:tr>
      <w:tr w:rsidR="00AF4D68" w:rsidRPr="0090176F" w14:paraId="52A861BD" w14:textId="77777777" w:rsidTr="00A63B46">
        <w:tc>
          <w:tcPr>
            <w:tcW w:w="3113" w:type="dxa"/>
          </w:tcPr>
          <w:p w14:paraId="67AE1856" w14:textId="77777777" w:rsidR="00AF4D68" w:rsidRPr="0090176F" w:rsidRDefault="00AF4D68" w:rsidP="00A63B46">
            <w:pPr>
              <w:spacing w:before="60" w:after="60" w:line="276" w:lineRule="auto"/>
              <w:rPr>
                <w:rFonts w:ascii="Arial" w:hAnsi="Arial" w:cs="Arial"/>
                <w:sz w:val="20"/>
                <w:szCs w:val="20"/>
              </w:rPr>
            </w:pPr>
            <w:r>
              <w:rPr>
                <w:rFonts w:ascii="Arial" w:hAnsi="Arial" w:cs="Arial"/>
                <w:sz w:val="20"/>
                <w:szCs w:val="20"/>
              </w:rPr>
              <w:t>Sarah Berkin</w:t>
            </w:r>
          </w:p>
        </w:tc>
        <w:tc>
          <w:tcPr>
            <w:tcW w:w="3828" w:type="dxa"/>
          </w:tcPr>
          <w:p w14:paraId="1CE87BAD" w14:textId="77777777" w:rsidR="00AF4D68" w:rsidRPr="0090176F" w:rsidRDefault="00AF4D68" w:rsidP="00A63B46">
            <w:pPr>
              <w:spacing w:before="60" w:after="60" w:line="276" w:lineRule="auto"/>
              <w:rPr>
                <w:rFonts w:ascii="Arial" w:hAnsi="Arial" w:cs="Arial"/>
                <w:sz w:val="20"/>
                <w:szCs w:val="20"/>
              </w:rPr>
            </w:pPr>
            <w:r>
              <w:rPr>
                <w:rFonts w:ascii="Arial" w:hAnsi="Arial" w:cs="Arial"/>
                <w:sz w:val="20"/>
                <w:szCs w:val="20"/>
              </w:rPr>
              <w:t>Southern Cross Gold</w:t>
            </w:r>
          </w:p>
        </w:tc>
        <w:tc>
          <w:tcPr>
            <w:tcW w:w="2075" w:type="dxa"/>
          </w:tcPr>
          <w:p w14:paraId="1DDD6CEC" w14:textId="77777777" w:rsidR="00AF4D68" w:rsidRPr="0090176F" w:rsidRDefault="00AF4D68" w:rsidP="00A63B46">
            <w:pPr>
              <w:spacing w:before="60" w:after="60" w:line="276" w:lineRule="auto"/>
              <w:rPr>
                <w:rFonts w:ascii="Arial" w:hAnsi="Arial" w:cs="Arial"/>
                <w:sz w:val="20"/>
                <w:szCs w:val="20"/>
              </w:rPr>
            </w:pPr>
            <w:r>
              <w:rPr>
                <w:rFonts w:ascii="Arial" w:hAnsi="Arial" w:cs="Arial"/>
                <w:sz w:val="20"/>
                <w:szCs w:val="20"/>
              </w:rPr>
              <w:t>Victoria</w:t>
            </w:r>
          </w:p>
        </w:tc>
      </w:tr>
      <w:tr w:rsidR="00AF4D68" w:rsidRPr="0090176F" w14:paraId="3CB294E4" w14:textId="77777777" w:rsidTr="00A63B46">
        <w:tc>
          <w:tcPr>
            <w:tcW w:w="3113" w:type="dxa"/>
          </w:tcPr>
          <w:p w14:paraId="20BA7EDB" w14:textId="77777777" w:rsidR="00AF4D68" w:rsidRPr="0090176F" w:rsidRDefault="00AF4D68" w:rsidP="00A63B46">
            <w:pPr>
              <w:spacing w:before="60" w:after="60" w:line="276" w:lineRule="auto"/>
              <w:rPr>
                <w:rFonts w:ascii="Arial" w:hAnsi="Arial" w:cs="Arial"/>
                <w:sz w:val="20"/>
                <w:szCs w:val="20"/>
              </w:rPr>
            </w:pPr>
            <w:r>
              <w:rPr>
                <w:rFonts w:ascii="Arial" w:hAnsi="Arial" w:cs="Arial"/>
                <w:sz w:val="20"/>
                <w:szCs w:val="20"/>
              </w:rPr>
              <w:t>Kymberly Bouchardt</w:t>
            </w:r>
          </w:p>
        </w:tc>
        <w:tc>
          <w:tcPr>
            <w:tcW w:w="3828" w:type="dxa"/>
          </w:tcPr>
          <w:p w14:paraId="2DA16051" w14:textId="77777777" w:rsidR="00AF4D68" w:rsidRPr="0090176F" w:rsidRDefault="00AF4D68" w:rsidP="00A63B46">
            <w:pPr>
              <w:spacing w:before="60" w:after="60" w:line="276" w:lineRule="auto"/>
              <w:rPr>
                <w:rFonts w:ascii="Arial" w:hAnsi="Arial" w:cs="Arial"/>
                <w:sz w:val="20"/>
                <w:szCs w:val="20"/>
              </w:rPr>
            </w:pPr>
            <w:r>
              <w:rPr>
                <w:rFonts w:ascii="Arial" w:hAnsi="Arial" w:cs="Arial"/>
                <w:sz w:val="20"/>
                <w:szCs w:val="20"/>
              </w:rPr>
              <w:t>BMA</w:t>
            </w:r>
          </w:p>
        </w:tc>
        <w:tc>
          <w:tcPr>
            <w:tcW w:w="2075" w:type="dxa"/>
          </w:tcPr>
          <w:p w14:paraId="22F8C537" w14:textId="77777777" w:rsidR="00AF4D68" w:rsidRPr="0090176F" w:rsidRDefault="00AF4D68" w:rsidP="00A63B46">
            <w:pPr>
              <w:spacing w:before="60" w:after="60" w:line="276" w:lineRule="auto"/>
              <w:rPr>
                <w:rFonts w:ascii="Arial" w:hAnsi="Arial" w:cs="Arial"/>
                <w:sz w:val="20"/>
                <w:szCs w:val="20"/>
              </w:rPr>
            </w:pPr>
            <w:r>
              <w:rPr>
                <w:rFonts w:ascii="Arial" w:hAnsi="Arial" w:cs="Arial"/>
                <w:sz w:val="20"/>
                <w:szCs w:val="20"/>
              </w:rPr>
              <w:t>Queensland</w:t>
            </w:r>
          </w:p>
        </w:tc>
      </w:tr>
      <w:tr w:rsidR="00AF4D68" w:rsidRPr="0090176F" w14:paraId="603CD7FD" w14:textId="77777777" w:rsidTr="00A63B46">
        <w:tc>
          <w:tcPr>
            <w:tcW w:w="3113" w:type="dxa"/>
          </w:tcPr>
          <w:p w14:paraId="2A06B45D" w14:textId="77777777" w:rsidR="00AF4D68" w:rsidRPr="0090176F" w:rsidRDefault="00AF4D68" w:rsidP="00A63B46">
            <w:pPr>
              <w:spacing w:before="60" w:after="60" w:line="276" w:lineRule="auto"/>
              <w:rPr>
                <w:rFonts w:ascii="Arial" w:hAnsi="Arial" w:cs="Arial"/>
                <w:sz w:val="20"/>
                <w:szCs w:val="20"/>
              </w:rPr>
            </w:pPr>
            <w:r>
              <w:rPr>
                <w:rFonts w:ascii="Arial" w:hAnsi="Arial" w:cs="Arial"/>
                <w:sz w:val="20"/>
                <w:szCs w:val="20"/>
              </w:rPr>
              <w:t>Taleigha Everingham-Potts</w:t>
            </w:r>
          </w:p>
        </w:tc>
        <w:tc>
          <w:tcPr>
            <w:tcW w:w="3828" w:type="dxa"/>
          </w:tcPr>
          <w:p w14:paraId="5E421CD7" w14:textId="77777777" w:rsidR="00AF4D68" w:rsidRPr="0090176F" w:rsidRDefault="00AF4D68" w:rsidP="00A63B46">
            <w:pPr>
              <w:spacing w:before="60" w:after="60" w:line="276" w:lineRule="auto"/>
              <w:rPr>
                <w:rFonts w:ascii="Arial" w:hAnsi="Arial" w:cs="Arial"/>
                <w:sz w:val="20"/>
                <w:szCs w:val="20"/>
              </w:rPr>
            </w:pPr>
            <w:r>
              <w:rPr>
                <w:rFonts w:ascii="Arial" w:hAnsi="Arial" w:cs="Arial"/>
                <w:sz w:val="20"/>
                <w:szCs w:val="20"/>
              </w:rPr>
              <w:t>Evolution Mining Northparkes</w:t>
            </w:r>
          </w:p>
        </w:tc>
        <w:tc>
          <w:tcPr>
            <w:tcW w:w="2075" w:type="dxa"/>
          </w:tcPr>
          <w:p w14:paraId="295941C4" w14:textId="77777777" w:rsidR="00AF4D68" w:rsidRPr="0090176F" w:rsidRDefault="00AF4D68" w:rsidP="00A63B46">
            <w:pPr>
              <w:spacing w:before="60" w:after="60" w:line="276" w:lineRule="auto"/>
              <w:rPr>
                <w:rFonts w:ascii="Arial" w:hAnsi="Arial" w:cs="Arial"/>
                <w:sz w:val="20"/>
                <w:szCs w:val="20"/>
              </w:rPr>
            </w:pPr>
            <w:r>
              <w:rPr>
                <w:rFonts w:ascii="Arial" w:hAnsi="Arial" w:cs="Arial"/>
                <w:sz w:val="20"/>
                <w:szCs w:val="20"/>
              </w:rPr>
              <w:t>New South Wales</w:t>
            </w:r>
          </w:p>
        </w:tc>
      </w:tr>
      <w:tr w:rsidR="00AF4D68" w:rsidRPr="0090176F" w14:paraId="27535A6D" w14:textId="77777777" w:rsidTr="00A63B46">
        <w:tc>
          <w:tcPr>
            <w:tcW w:w="3113" w:type="dxa"/>
          </w:tcPr>
          <w:p w14:paraId="1936F24F" w14:textId="77777777" w:rsidR="00AF4D68" w:rsidRPr="0090176F" w:rsidRDefault="00AF4D68" w:rsidP="00A63B46">
            <w:pPr>
              <w:spacing w:before="60" w:after="60" w:line="276" w:lineRule="auto"/>
              <w:rPr>
                <w:rFonts w:ascii="Arial" w:hAnsi="Arial" w:cs="Arial"/>
                <w:sz w:val="20"/>
                <w:szCs w:val="20"/>
              </w:rPr>
            </w:pPr>
            <w:r>
              <w:rPr>
                <w:rFonts w:ascii="Arial" w:hAnsi="Arial" w:cs="Arial"/>
                <w:sz w:val="20"/>
                <w:szCs w:val="20"/>
              </w:rPr>
              <w:t>Rhondda Morgan</w:t>
            </w:r>
          </w:p>
        </w:tc>
        <w:tc>
          <w:tcPr>
            <w:tcW w:w="3828" w:type="dxa"/>
          </w:tcPr>
          <w:p w14:paraId="6BFA7BAA" w14:textId="77777777" w:rsidR="00AF4D68" w:rsidRPr="0090176F" w:rsidRDefault="00AF4D68" w:rsidP="00A63B46">
            <w:pPr>
              <w:spacing w:before="60" w:after="60" w:line="276" w:lineRule="auto"/>
              <w:rPr>
                <w:rFonts w:ascii="Arial" w:hAnsi="Arial" w:cs="Arial"/>
                <w:sz w:val="20"/>
                <w:szCs w:val="20"/>
              </w:rPr>
            </w:pPr>
            <w:r>
              <w:rPr>
                <w:rFonts w:ascii="Arial" w:hAnsi="Arial" w:cs="Arial"/>
                <w:sz w:val="20"/>
                <w:szCs w:val="20"/>
              </w:rPr>
              <w:t>Newmont Tanami</w:t>
            </w:r>
          </w:p>
        </w:tc>
        <w:tc>
          <w:tcPr>
            <w:tcW w:w="2075" w:type="dxa"/>
          </w:tcPr>
          <w:p w14:paraId="03672717" w14:textId="77777777" w:rsidR="00AF4D68" w:rsidRPr="00A218F1" w:rsidRDefault="00AF4D68" w:rsidP="00A63B46">
            <w:pPr>
              <w:spacing w:before="60" w:after="60" w:line="276" w:lineRule="auto"/>
              <w:rPr>
                <w:rFonts w:ascii="Arial" w:hAnsi="Arial" w:cs="Arial"/>
                <w:sz w:val="20"/>
                <w:szCs w:val="20"/>
              </w:rPr>
            </w:pPr>
            <w:r>
              <w:rPr>
                <w:rFonts w:ascii="Arial" w:hAnsi="Arial" w:cs="Arial"/>
                <w:sz w:val="20"/>
                <w:szCs w:val="20"/>
              </w:rPr>
              <w:t>Northern Territory</w:t>
            </w:r>
          </w:p>
        </w:tc>
      </w:tr>
      <w:tr w:rsidR="00AF4D68" w:rsidRPr="0090176F" w14:paraId="0E6AAED4" w14:textId="77777777" w:rsidTr="00A63B46">
        <w:tc>
          <w:tcPr>
            <w:tcW w:w="3113" w:type="dxa"/>
          </w:tcPr>
          <w:p w14:paraId="43C0BC7F" w14:textId="77777777" w:rsidR="00AF4D68" w:rsidRDefault="00AF4D68" w:rsidP="00A63B46">
            <w:pPr>
              <w:spacing w:before="60" w:after="60" w:line="276" w:lineRule="auto"/>
              <w:rPr>
                <w:rFonts w:ascii="Arial" w:hAnsi="Arial" w:cs="Arial"/>
                <w:sz w:val="20"/>
                <w:szCs w:val="20"/>
              </w:rPr>
            </w:pPr>
            <w:r>
              <w:rPr>
                <w:rFonts w:ascii="Arial" w:hAnsi="Arial" w:cs="Arial"/>
                <w:sz w:val="20"/>
                <w:szCs w:val="20"/>
              </w:rPr>
              <w:t>Sammi Rae</w:t>
            </w:r>
          </w:p>
        </w:tc>
        <w:tc>
          <w:tcPr>
            <w:tcW w:w="3828" w:type="dxa"/>
          </w:tcPr>
          <w:p w14:paraId="540C371E" w14:textId="77777777" w:rsidR="00AF4D68" w:rsidRDefault="00AF4D68" w:rsidP="00A63B46">
            <w:pPr>
              <w:spacing w:before="60" w:after="60" w:line="276" w:lineRule="auto"/>
              <w:rPr>
                <w:rFonts w:ascii="Arial" w:hAnsi="Arial" w:cs="Arial"/>
                <w:sz w:val="20"/>
                <w:szCs w:val="20"/>
              </w:rPr>
            </w:pPr>
            <w:r>
              <w:rPr>
                <w:rFonts w:ascii="Arial" w:hAnsi="Arial" w:cs="Arial"/>
                <w:sz w:val="20"/>
                <w:szCs w:val="20"/>
              </w:rPr>
              <w:t>South32</w:t>
            </w:r>
          </w:p>
        </w:tc>
        <w:tc>
          <w:tcPr>
            <w:tcW w:w="2075" w:type="dxa"/>
          </w:tcPr>
          <w:p w14:paraId="73AB51B6" w14:textId="77777777" w:rsidR="00AF4D68" w:rsidRDefault="00AF4D68" w:rsidP="00A63B46">
            <w:pPr>
              <w:spacing w:before="60" w:after="60" w:line="276" w:lineRule="auto"/>
              <w:rPr>
                <w:rFonts w:ascii="Arial" w:hAnsi="Arial" w:cs="Arial"/>
                <w:sz w:val="20"/>
                <w:szCs w:val="20"/>
              </w:rPr>
            </w:pPr>
            <w:r>
              <w:rPr>
                <w:rFonts w:ascii="Arial" w:hAnsi="Arial" w:cs="Arial"/>
                <w:sz w:val="20"/>
                <w:szCs w:val="20"/>
              </w:rPr>
              <w:t>Western Australia</w:t>
            </w:r>
          </w:p>
        </w:tc>
      </w:tr>
    </w:tbl>
    <w:p w14:paraId="2DC1AA4C" w14:textId="77777777" w:rsidR="00AF4D68" w:rsidRDefault="00AF4D68" w:rsidP="00AF4D68">
      <w:pPr>
        <w:rPr>
          <w:lang w:val="en-GB"/>
        </w:rPr>
      </w:pPr>
    </w:p>
    <w:p w14:paraId="79AEF0AF" w14:textId="77777777" w:rsidR="00AF4D68" w:rsidRDefault="00AF4D68" w:rsidP="00AF4D68">
      <w:pPr>
        <w:spacing w:after="120"/>
        <w:rPr>
          <w:i/>
          <w:iCs/>
          <w:lang w:val="en-GB"/>
        </w:rPr>
      </w:pPr>
      <w:r>
        <w:rPr>
          <w:i/>
          <w:iCs/>
          <w:lang w:val="en-GB"/>
        </w:rPr>
        <w:t>Winner</w:t>
      </w:r>
    </w:p>
    <w:p w14:paraId="475469ED" w14:textId="77777777" w:rsidR="00AF4D68" w:rsidRPr="001627EE" w:rsidRDefault="00AF4D68" w:rsidP="00AF4D68">
      <w:pPr>
        <w:keepNext/>
        <w:numPr>
          <w:ilvl w:val="1"/>
          <w:numId w:val="0"/>
        </w:numPr>
        <w:spacing w:after="120"/>
        <w:outlineLvl w:val="1"/>
        <w:rPr>
          <w:rFonts w:eastAsia="Times" w:cs="Arial"/>
          <w:b/>
          <w:noProof/>
          <w:szCs w:val="20"/>
          <w:lang w:eastAsia="en-AU"/>
        </w:rPr>
      </w:pPr>
      <w:r>
        <w:rPr>
          <w:rFonts w:eastAsia="Times" w:cs="Arial"/>
          <w:b/>
          <w:noProof/>
          <w:szCs w:val="20"/>
          <w:lang w:eastAsia="en-AU"/>
        </w:rPr>
        <w:t>Kymberly Bouchardt</w:t>
      </w:r>
    </w:p>
    <w:p w14:paraId="0C7088C9" w14:textId="77777777" w:rsidR="00AF4D68" w:rsidRPr="001627EE" w:rsidRDefault="00AF4D68" w:rsidP="00AF4D68">
      <w:pPr>
        <w:spacing w:after="120"/>
        <w:rPr>
          <w:rFonts w:eastAsia="Calibri" w:cs="Arial"/>
        </w:rPr>
      </w:pPr>
      <w:r>
        <w:rPr>
          <w:rFonts w:eastAsia="Calibri" w:cs="Arial"/>
        </w:rPr>
        <w:t>Field Supervisor, BMA</w:t>
      </w:r>
    </w:p>
    <w:tbl>
      <w:tblPr>
        <w:tblStyle w:val="TableGrid1"/>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6901"/>
      </w:tblGrid>
      <w:tr w:rsidR="00AF4D68" w:rsidRPr="001627EE" w14:paraId="06843DF6" w14:textId="77777777" w:rsidTr="00A63B46">
        <w:trPr>
          <w:trHeight w:val="709"/>
        </w:trPr>
        <w:tc>
          <w:tcPr>
            <w:tcW w:w="1701" w:type="dxa"/>
          </w:tcPr>
          <w:p w14:paraId="543C38C5" w14:textId="77777777" w:rsidR="00AF4D68" w:rsidRPr="00D22146" w:rsidRDefault="00AF4D68" w:rsidP="00A63B46">
            <w:pPr>
              <w:rPr>
                <w:rFonts w:eastAsia="Calibri" w:cs="Arial"/>
              </w:rPr>
            </w:pPr>
            <w:r w:rsidRPr="00D22146">
              <w:rPr>
                <w:rFonts w:eastAsia="Calibri" w:cs="Arial"/>
                <w:noProof/>
              </w:rPr>
              <w:drawing>
                <wp:inline distT="0" distB="0" distL="0" distR="0" wp14:anchorId="1D47B27B" wp14:editId="6296DC91">
                  <wp:extent cx="1241199" cy="1504950"/>
                  <wp:effectExtent l="0" t="0" r="0" b="0"/>
                  <wp:docPr id="82031843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47016" cy="1512003"/>
                          </a:xfrm>
                          <a:prstGeom prst="rect">
                            <a:avLst/>
                          </a:prstGeom>
                          <a:noFill/>
                          <a:ln>
                            <a:noFill/>
                          </a:ln>
                        </pic:spPr>
                      </pic:pic>
                    </a:graphicData>
                  </a:graphic>
                </wp:inline>
              </w:drawing>
            </w:r>
          </w:p>
          <w:p w14:paraId="255ACEC9" w14:textId="77777777" w:rsidR="00AF4D68" w:rsidRPr="001627EE" w:rsidRDefault="00AF4D68" w:rsidP="00A63B46">
            <w:pPr>
              <w:rPr>
                <w:rFonts w:eastAsia="Calibri" w:cs="Arial"/>
              </w:rPr>
            </w:pPr>
          </w:p>
        </w:tc>
        <w:tc>
          <w:tcPr>
            <w:tcW w:w="7370" w:type="dxa"/>
          </w:tcPr>
          <w:p w14:paraId="27BBBA1B" w14:textId="77777777" w:rsidR="00AF4D68" w:rsidRPr="00F1666F" w:rsidRDefault="00AF4D68" w:rsidP="00A63B46">
            <w:pPr>
              <w:spacing w:after="120"/>
              <w:rPr>
                <w:rFonts w:cstheme="minorHAnsi"/>
                <w:color w:val="000000"/>
                <w:sz w:val="20"/>
                <w:szCs w:val="20"/>
              </w:rPr>
            </w:pPr>
            <w:r w:rsidRPr="00F1666F">
              <w:rPr>
                <w:rFonts w:cstheme="minorHAnsi"/>
                <w:color w:val="000000"/>
                <w:sz w:val="20"/>
                <w:szCs w:val="20"/>
              </w:rPr>
              <w:t xml:space="preserve">Kymberly is a passionate advocate for women in trades and the resources sector. Beginning her career as an electrical apprentice, she has built experience across maintenance, continuous improvement and frontline leadership, now leading tradespeople and coordinating large maintenance teams in operational mining environments. </w:t>
            </w:r>
          </w:p>
          <w:p w14:paraId="67DF636A" w14:textId="77777777" w:rsidR="00AF4D68" w:rsidRDefault="00AF4D68" w:rsidP="00A63B46">
            <w:pPr>
              <w:spacing w:after="120"/>
              <w:rPr>
                <w:rFonts w:cstheme="minorHAnsi"/>
                <w:color w:val="000000"/>
                <w:sz w:val="20"/>
                <w:szCs w:val="20"/>
              </w:rPr>
            </w:pPr>
            <w:r w:rsidRPr="00F1666F">
              <w:rPr>
                <w:rFonts w:cstheme="minorHAnsi"/>
                <w:color w:val="000000"/>
                <w:sz w:val="20"/>
                <w:szCs w:val="20"/>
              </w:rPr>
              <w:t>Kymberly is recognised for her commitment to workplace inclusion, apprentice development and mental health advocacy. Through her involvement with industry mentoring programs, the Tradie Lady Club, QMEA and The Shaka Project, she supports the next generation of tradeswomen and promotes positive cultural change across the industry. She is currently completing a Bachelor of Behavioural Science.</w:t>
            </w:r>
            <w:r>
              <w:rPr>
                <w:rFonts w:cstheme="minorHAnsi"/>
                <w:color w:val="000000"/>
                <w:sz w:val="20"/>
                <w:szCs w:val="20"/>
              </w:rPr>
              <w:t xml:space="preserve"> </w:t>
            </w:r>
          </w:p>
          <w:p w14:paraId="7FF5CFE4" w14:textId="77777777" w:rsidR="00AF4D68" w:rsidRPr="00F1666F" w:rsidRDefault="00AF4D68" w:rsidP="00A63B46">
            <w:pPr>
              <w:spacing w:after="120"/>
              <w:rPr>
                <w:rFonts w:cstheme="minorHAnsi"/>
                <w:color w:val="000000"/>
                <w:sz w:val="20"/>
                <w:szCs w:val="20"/>
              </w:rPr>
            </w:pPr>
            <w:r w:rsidRPr="00F1666F">
              <w:rPr>
                <w:rFonts w:cstheme="minorHAnsi"/>
                <w:color w:val="000000"/>
                <w:sz w:val="20"/>
                <w:szCs w:val="20"/>
              </w:rPr>
              <w:t>Kymberly was recognised for her dedication to her trade, strong career progression and across workplace, community and industry settings.</w:t>
            </w:r>
            <w:r>
              <w:rPr>
                <w:rFonts w:cstheme="minorHAnsi"/>
                <w:color w:val="000000"/>
                <w:sz w:val="20"/>
                <w:szCs w:val="20"/>
              </w:rPr>
              <w:t xml:space="preserve"> </w:t>
            </w:r>
            <w:r w:rsidRPr="00F1666F">
              <w:rPr>
                <w:rFonts w:cstheme="minorHAnsi"/>
                <w:color w:val="000000"/>
                <w:sz w:val="20"/>
                <w:szCs w:val="20"/>
              </w:rPr>
              <w:t xml:space="preserve">Her nomination demonstrated a sustained commitment to supporting </w:t>
            </w:r>
            <w:r>
              <w:rPr>
                <w:rFonts w:cstheme="minorHAnsi"/>
                <w:color w:val="000000"/>
                <w:sz w:val="20"/>
                <w:szCs w:val="20"/>
              </w:rPr>
              <w:t xml:space="preserve">others </w:t>
            </w:r>
            <w:r w:rsidRPr="00F1666F">
              <w:rPr>
                <w:rFonts w:cstheme="minorHAnsi"/>
                <w:color w:val="000000"/>
                <w:sz w:val="20"/>
                <w:szCs w:val="20"/>
              </w:rPr>
              <w:t>and advocating for her trade while continuing to build influence beyond her immediate workplace. Her broader influence and contribution, credibility and impact made her the unanimous choice for the category. </w:t>
            </w:r>
          </w:p>
          <w:p w14:paraId="14355DBC" w14:textId="77777777" w:rsidR="00AF4D68" w:rsidRDefault="00AF4D68" w:rsidP="00A63B46">
            <w:pPr>
              <w:rPr>
                <w:rFonts w:ascii="Arial" w:eastAsia="Arial" w:hAnsi="Arial" w:cs="Arial"/>
                <w:sz w:val="24"/>
                <w:szCs w:val="24"/>
              </w:rPr>
            </w:pPr>
          </w:p>
          <w:p w14:paraId="5E59AB2B" w14:textId="77777777" w:rsidR="00AF4D68" w:rsidRPr="00C75963" w:rsidRDefault="00AF4D68" w:rsidP="00A63B46">
            <w:pPr>
              <w:spacing w:after="120"/>
              <w:rPr>
                <w:rFonts w:eastAsia="Calibri" w:cs="Arial"/>
                <w:kern w:val="2"/>
                <w14:ligatures w14:val="standardContextual"/>
              </w:rPr>
            </w:pPr>
          </w:p>
          <w:p w14:paraId="31088177" w14:textId="77777777" w:rsidR="00AF4D68" w:rsidRPr="00451261" w:rsidRDefault="00AF4D68" w:rsidP="00A63B46">
            <w:pPr>
              <w:autoSpaceDE w:val="0"/>
              <w:autoSpaceDN w:val="0"/>
              <w:adjustRightInd w:val="0"/>
              <w:spacing w:before="120" w:line="276" w:lineRule="auto"/>
              <w:rPr>
                <w:rFonts w:cs="Arial"/>
                <w:bCs/>
                <w:szCs w:val="20"/>
                <w:lang w:eastAsia="en-AU"/>
              </w:rPr>
            </w:pPr>
          </w:p>
          <w:p w14:paraId="2E5B7AD6" w14:textId="77777777" w:rsidR="00AF4D68" w:rsidRPr="00451261" w:rsidRDefault="00AF4D68" w:rsidP="00A63B46">
            <w:pPr>
              <w:autoSpaceDE w:val="0"/>
              <w:autoSpaceDN w:val="0"/>
              <w:adjustRightInd w:val="0"/>
              <w:spacing w:before="120" w:line="276" w:lineRule="auto"/>
              <w:rPr>
                <w:rFonts w:cs="Arial"/>
                <w:bCs/>
                <w:szCs w:val="20"/>
                <w:lang w:eastAsia="en-AU"/>
              </w:rPr>
            </w:pPr>
          </w:p>
        </w:tc>
      </w:tr>
    </w:tbl>
    <w:p w14:paraId="20192482" w14:textId="77777777" w:rsidR="00737CEF" w:rsidRDefault="00737CEF"/>
    <w:sectPr w:rsidR="00737C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D68"/>
    <w:rsid w:val="006432D9"/>
    <w:rsid w:val="006C1CF8"/>
    <w:rsid w:val="006F4D7F"/>
    <w:rsid w:val="00737CEF"/>
    <w:rsid w:val="009F248B"/>
    <w:rsid w:val="00AE5C8A"/>
    <w:rsid w:val="00AF4D68"/>
    <w:rsid w:val="00DD15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0A5FC"/>
  <w15:chartTrackingRefBased/>
  <w15:docId w15:val="{454B121C-C886-4007-BE53-0A2A604AE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4D68"/>
    <w:pPr>
      <w:spacing w:line="259" w:lineRule="auto"/>
    </w:pPr>
    <w:rPr>
      <w:sz w:val="22"/>
      <w:szCs w:val="22"/>
    </w:rPr>
  </w:style>
  <w:style w:type="paragraph" w:styleId="Heading1">
    <w:name w:val="heading 1"/>
    <w:basedOn w:val="Normal"/>
    <w:next w:val="Normal"/>
    <w:link w:val="Heading1Char"/>
    <w:uiPriority w:val="9"/>
    <w:qFormat/>
    <w:rsid w:val="00AF4D68"/>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4D68"/>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4D68"/>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4D68"/>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AF4D68"/>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AF4D68"/>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AF4D68"/>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AF4D68"/>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AF4D68"/>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4D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4D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4D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4D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4D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4D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4D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4D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4D68"/>
    <w:rPr>
      <w:rFonts w:eastAsiaTheme="majorEastAsia" w:cstheme="majorBidi"/>
      <w:color w:val="272727" w:themeColor="text1" w:themeTint="D8"/>
    </w:rPr>
  </w:style>
  <w:style w:type="paragraph" w:styleId="Title">
    <w:name w:val="Title"/>
    <w:basedOn w:val="Normal"/>
    <w:next w:val="Normal"/>
    <w:link w:val="TitleChar"/>
    <w:uiPriority w:val="10"/>
    <w:qFormat/>
    <w:rsid w:val="00AF4D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4D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4D68"/>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4D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4D68"/>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AF4D68"/>
    <w:rPr>
      <w:i/>
      <w:iCs/>
      <w:color w:val="404040" w:themeColor="text1" w:themeTint="BF"/>
    </w:rPr>
  </w:style>
  <w:style w:type="paragraph" w:styleId="ListParagraph">
    <w:name w:val="List Paragraph"/>
    <w:basedOn w:val="Normal"/>
    <w:uiPriority w:val="34"/>
    <w:qFormat/>
    <w:rsid w:val="00AF4D68"/>
    <w:pPr>
      <w:spacing w:line="278" w:lineRule="auto"/>
      <w:ind w:left="720"/>
      <w:contextualSpacing/>
    </w:pPr>
    <w:rPr>
      <w:sz w:val="24"/>
      <w:szCs w:val="24"/>
    </w:rPr>
  </w:style>
  <w:style w:type="character" w:styleId="IntenseEmphasis">
    <w:name w:val="Intense Emphasis"/>
    <w:basedOn w:val="DefaultParagraphFont"/>
    <w:uiPriority w:val="21"/>
    <w:qFormat/>
    <w:rsid w:val="00AF4D68"/>
    <w:rPr>
      <w:i/>
      <w:iCs/>
      <w:color w:val="0F4761" w:themeColor="accent1" w:themeShade="BF"/>
    </w:rPr>
  </w:style>
  <w:style w:type="paragraph" w:styleId="IntenseQuote">
    <w:name w:val="Intense Quote"/>
    <w:basedOn w:val="Normal"/>
    <w:next w:val="Normal"/>
    <w:link w:val="IntenseQuoteChar"/>
    <w:uiPriority w:val="30"/>
    <w:qFormat/>
    <w:rsid w:val="00AF4D68"/>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AF4D68"/>
    <w:rPr>
      <w:i/>
      <w:iCs/>
      <w:color w:val="0F4761" w:themeColor="accent1" w:themeShade="BF"/>
    </w:rPr>
  </w:style>
  <w:style w:type="character" w:styleId="IntenseReference">
    <w:name w:val="Intense Reference"/>
    <w:basedOn w:val="DefaultParagraphFont"/>
    <w:uiPriority w:val="32"/>
    <w:qFormat/>
    <w:rsid w:val="00AF4D68"/>
    <w:rPr>
      <w:b/>
      <w:bCs/>
      <w:smallCaps/>
      <w:color w:val="0F4761" w:themeColor="accent1" w:themeShade="BF"/>
      <w:spacing w:val="5"/>
    </w:rPr>
  </w:style>
  <w:style w:type="table" w:styleId="TableGrid">
    <w:name w:val="Table Grid"/>
    <w:basedOn w:val="TableNormal"/>
    <w:uiPriority w:val="39"/>
    <w:rsid w:val="00AF4D68"/>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AF4D6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d39771b-4f90-45d2-966a-d4b52c947277">
      <Terms xmlns="http://schemas.microsoft.com/office/infopath/2007/PartnerControls"/>
    </lcf76f155ced4ddcb4097134ff3c332f>
    <TaxCatchAll xmlns="1fdf5399-cf85-40fd-bf93-03e971da248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5A061453F1324D98F88FF09955A240" ma:contentTypeVersion="11" ma:contentTypeDescription="Create a new document." ma:contentTypeScope="" ma:versionID="850aadfd7dff6415ecd89c1000f57b1f">
  <xsd:schema xmlns:xsd="http://www.w3.org/2001/XMLSchema" xmlns:xs="http://www.w3.org/2001/XMLSchema" xmlns:p="http://schemas.microsoft.com/office/2006/metadata/properties" xmlns:ns2="ed39771b-4f90-45d2-966a-d4b52c947277" xmlns:ns3="1fdf5399-cf85-40fd-bf93-03e971da2485" targetNamespace="http://schemas.microsoft.com/office/2006/metadata/properties" ma:root="true" ma:fieldsID="93dde3add538e3ac8c1fc2a5818594e6" ns2:_="" ns3:_="">
    <xsd:import namespace="ed39771b-4f90-45d2-966a-d4b52c947277"/>
    <xsd:import namespace="1fdf5399-cf85-40fd-bf93-03e971da24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39771b-4f90-45d2-966a-d4b52c9472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7340684-9019-46e6-9de6-9cb84f91288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df5399-cf85-40fd-bf93-03e971da24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386c982-d849-4bde-9124-3c9d289f90e2}" ma:internalName="TaxCatchAll" ma:showField="CatchAllData" ma:web="1fdf5399-cf85-40fd-bf93-03e971da24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BB6BF1-643D-4B82-A653-5C35CA3F7ECF}">
  <ds:schemaRefs>
    <ds:schemaRef ds:uri="http://schemas.microsoft.com/office/2006/metadata/properties"/>
    <ds:schemaRef ds:uri="http://schemas.microsoft.com/office/infopath/2007/PartnerControls"/>
    <ds:schemaRef ds:uri="ed39771b-4f90-45d2-966a-d4b52c947277"/>
    <ds:schemaRef ds:uri="1fdf5399-cf85-40fd-bf93-03e971da2485"/>
  </ds:schemaRefs>
</ds:datastoreItem>
</file>

<file path=customXml/itemProps2.xml><?xml version="1.0" encoding="utf-8"?>
<ds:datastoreItem xmlns:ds="http://schemas.openxmlformats.org/officeDocument/2006/customXml" ds:itemID="{02BA6A21-0717-4294-BC60-F7039B1DC3E9}">
  <ds:schemaRefs>
    <ds:schemaRef ds:uri="http://schemas.microsoft.com/sharepoint/v3/contenttype/forms"/>
  </ds:schemaRefs>
</ds:datastoreItem>
</file>

<file path=customXml/itemProps3.xml><?xml version="1.0" encoding="utf-8"?>
<ds:datastoreItem xmlns:ds="http://schemas.openxmlformats.org/officeDocument/2006/customXml" ds:itemID="{D12D4449-10B4-4E6E-ABFF-B8DA972F03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39771b-4f90-45d2-966a-d4b52c947277"/>
    <ds:schemaRef ds:uri="1fdf5399-cf85-40fd-bf93-03e971da24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829</Words>
  <Characters>4729</Characters>
  <Application>Microsoft Office Word</Application>
  <DocSecurity>0</DocSecurity>
  <Lines>39</Lines>
  <Paragraphs>11</Paragraphs>
  <ScaleCrop>false</ScaleCrop>
  <Company/>
  <LinksUpToDate>false</LinksUpToDate>
  <CharactersWithSpaces>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Holland</dc:creator>
  <cp:keywords/>
  <dc:description/>
  <cp:lastModifiedBy>Miguel Holland</cp:lastModifiedBy>
  <cp:revision>2</cp:revision>
  <dcterms:created xsi:type="dcterms:W3CDTF">2026-09-21T05:47:00Z</dcterms:created>
  <dcterms:modified xsi:type="dcterms:W3CDTF">2026-09-21T05:47:00Z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0x010100335A061453F1324D98F88FF09955A240</vt:lpwstr>
  </property>
</Properties>
</file>